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113407B" w14:textId="1D26D0E4" w:rsidR="00F47E4E" w:rsidRPr="00F47E4E" w:rsidRDefault="00F47E4E" w:rsidP="004F7983">
      <w:pPr>
        <w:rPr>
          <w:rFonts w:ascii="Calibri" w:hAnsi="Calibri" w:cs="Calibri"/>
          <w:i/>
          <w:iCs/>
          <w:lang w:val="sv-SE"/>
        </w:rPr>
      </w:pPr>
      <w:r w:rsidRPr="00D261C4">
        <w:rPr>
          <w:rFonts w:ascii="Calibri" w:hAnsi="Calibri" w:cs="Calibri"/>
          <w:b/>
          <w:bCs/>
          <w:lang w:val="sv-SE"/>
        </w:rPr>
        <w:t>Naziv projekta</w:t>
      </w:r>
      <w:r w:rsidRPr="00D261C4">
        <w:rPr>
          <w:rFonts w:ascii="Calibri" w:hAnsi="Calibri" w:cs="Calibri"/>
          <w:lang w:val="sv-SE"/>
        </w:rPr>
        <w:t>: GIGA Jedrska magnetna resonanca – GIGA NMR</w:t>
      </w:r>
      <w:r>
        <w:rPr>
          <w:rStyle w:val="Sprotnaopomba-sklic"/>
          <w:rFonts w:cs="Calibri"/>
          <w:lang w:val="sv-SE"/>
        </w:rPr>
        <w:footnoteReference w:id="1"/>
      </w:r>
    </w:p>
    <w:p w14:paraId="6A199A88" w14:textId="5A86D12B" w:rsidR="008970D9" w:rsidRDefault="00E26AFF" w:rsidP="004F7983">
      <w:pPr>
        <w:rPr>
          <w:b/>
          <w:bCs/>
        </w:rPr>
      </w:pPr>
      <w:r w:rsidRPr="00F47E4E">
        <w:rPr>
          <w:b/>
          <w:bCs/>
        </w:rPr>
        <w:t>Št. javnega naročila: 302/7-O-CATS/26</w:t>
      </w:r>
    </w:p>
    <w:p w14:paraId="0E8D90BB" w14:textId="77777777" w:rsidR="00AF4031" w:rsidRDefault="00AF4031" w:rsidP="004F7983">
      <w:pPr>
        <w:rPr>
          <w:b/>
          <w:bCs/>
        </w:rPr>
      </w:pPr>
    </w:p>
    <w:p w14:paraId="07C084C9" w14:textId="77777777" w:rsidR="00194FA3" w:rsidRDefault="00194FA3" w:rsidP="00194FA3">
      <w:pPr>
        <w:pStyle w:val="Naslov1"/>
      </w:pPr>
      <w:bookmarkStart w:id="0" w:name="_Hlk58442437"/>
      <w:r w:rsidRPr="00235EFA">
        <w:t xml:space="preserve">Tehnične specifikacije </w:t>
      </w:r>
      <w:r>
        <w:t>za javno naročilo</w:t>
      </w:r>
    </w:p>
    <w:p w14:paraId="7FB2D015" w14:textId="48790227" w:rsidR="00194FA3" w:rsidRPr="00235EFA" w:rsidRDefault="00194FA3" w:rsidP="00194FA3">
      <w:pPr>
        <w:pStyle w:val="Naslov1"/>
      </w:pPr>
      <w:r>
        <w:t>»N</w:t>
      </w:r>
      <w:r w:rsidRPr="00235EFA">
        <w:t>abav</w:t>
      </w:r>
      <w:r>
        <w:t>a</w:t>
      </w:r>
      <w:r w:rsidRPr="00235EFA">
        <w:t xml:space="preserve"> </w:t>
      </w:r>
      <w:r w:rsidR="00CA0096">
        <w:t xml:space="preserve">in dobava </w:t>
      </w:r>
      <w:r w:rsidRPr="00235EFA">
        <w:t>opreme za Center za analitiko trdnih snovi</w:t>
      </w:r>
      <w:r>
        <w:t>«</w:t>
      </w:r>
    </w:p>
    <w:bookmarkEnd w:id="0"/>
    <w:p w14:paraId="2CEAA128" w14:textId="77777777" w:rsidR="00194FA3" w:rsidRDefault="00194FA3" w:rsidP="004F7983">
      <w:pPr>
        <w:rPr>
          <w:b/>
          <w:bCs/>
        </w:rPr>
      </w:pPr>
    </w:p>
    <w:p w14:paraId="0A070A03" w14:textId="67C06B3F" w:rsidR="00E26AFF" w:rsidRPr="00E26AFF" w:rsidRDefault="00E26AFF" w:rsidP="00736EB5">
      <w:pPr>
        <w:widowControl w:val="0"/>
        <w:numPr>
          <w:ilvl w:val="0"/>
          <w:numId w:val="2"/>
        </w:numPr>
        <w:autoSpaceDE w:val="0"/>
        <w:autoSpaceDN w:val="0"/>
        <w:spacing w:after="0"/>
        <w:jc w:val="left"/>
        <w:outlineLvl w:val="0"/>
        <w:rPr>
          <w:b/>
          <w:bCs/>
          <w:sz w:val="24"/>
          <w:szCs w:val="28"/>
          <w:lang w:val="en-US"/>
        </w:rPr>
      </w:pPr>
      <w:r w:rsidRPr="00E26AFF">
        <w:rPr>
          <w:b/>
          <w:bCs/>
          <w:sz w:val="24"/>
          <w:szCs w:val="28"/>
          <w:lang w:val="en-US"/>
        </w:rPr>
        <w:t>PREDMET JAVNEGA NAROČILA</w:t>
      </w:r>
      <w:r w:rsidR="00AF4031">
        <w:rPr>
          <w:b/>
          <w:bCs/>
          <w:sz w:val="24"/>
          <w:szCs w:val="28"/>
          <w:lang w:val="en-US"/>
        </w:rPr>
        <w:t xml:space="preserve"> </w:t>
      </w:r>
    </w:p>
    <w:p w14:paraId="4B17CC89" w14:textId="77777777" w:rsidR="00E26AFF" w:rsidRPr="00E26AFF" w:rsidRDefault="00E26AFF" w:rsidP="00E26AFF">
      <w:pPr>
        <w:widowControl w:val="0"/>
        <w:autoSpaceDE w:val="0"/>
        <w:autoSpaceDN w:val="0"/>
        <w:spacing w:after="0"/>
        <w:ind w:right="134"/>
        <w:rPr>
          <w:rFonts w:eastAsia="Calibri" w:cstheme="minorHAnsi"/>
          <w:b/>
          <w:bCs/>
          <w:u w:val="single"/>
          <w:lang w:val="en-US"/>
        </w:rPr>
      </w:pPr>
    </w:p>
    <w:p w14:paraId="6B0E8D7E" w14:textId="77777777" w:rsidR="00E26AFF" w:rsidRPr="00E26AFF" w:rsidRDefault="00E26AFF" w:rsidP="00E26AFF">
      <w:pPr>
        <w:widowControl w:val="0"/>
        <w:autoSpaceDE w:val="0"/>
        <w:autoSpaceDN w:val="0"/>
        <w:spacing w:after="0"/>
        <w:ind w:right="134"/>
        <w:rPr>
          <w:rFonts w:ascii="Calibri" w:eastAsia="Calibri" w:hAnsi="Calibri" w:cstheme="minorHAnsi"/>
          <w:b/>
          <w:bCs/>
        </w:rPr>
      </w:pPr>
    </w:p>
    <w:p w14:paraId="2CA50955" w14:textId="4553480D" w:rsidR="00E26AFF" w:rsidRPr="00E26AFF" w:rsidRDefault="00E26AFF" w:rsidP="00E26AFF">
      <w:pPr>
        <w:widowControl w:val="0"/>
        <w:autoSpaceDE w:val="0"/>
        <w:autoSpaceDN w:val="0"/>
        <w:spacing w:after="0"/>
        <w:ind w:right="134"/>
        <w:rPr>
          <w:rFonts w:ascii="Calibri" w:eastAsia="Calibri" w:hAnsi="Calibri" w:cstheme="minorHAnsi"/>
        </w:rPr>
      </w:pPr>
      <w:r w:rsidRPr="00E26AFF">
        <w:rPr>
          <w:rFonts w:ascii="Calibri" w:eastAsia="Calibri" w:hAnsi="Calibri" w:cstheme="minorHAnsi"/>
        </w:rPr>
        <w:t xml:space="preserve">Predmet javnega naročila je nabava in dobava opreme za Center za analitiko trdnih snovi, ki predstavlja celovit sistem </w:t>
      </w:r>
      <w:r w:rsidR="00786D03">
        <w:rPr>
          <w:rFonts w:ascii="Calibri" w:eastAsia="Calibri" w:hAnsi="Calibri" w:cstheme="minorHAnsi"/>
        </w:rPr>
        <w:t xml:space="preserve">za </w:t>
      </w:r>
      <w:r w:rsidR="005B4047" w:rsidRPr="005B4047">
        <w:rPr>
          <w:rFonts w:ascii="Calibri" w:eastAsia="Calibri" w:hAnsi="Calibri" w:cstheme="minorHAnsi"/>
        </w:rPr>
        <w:t>površinsko analizo, prostorsko ločljivo kemijsko karakterizacijo ter določanje kemijske sestave in kemijskih stanj površin v zahtevnih raziskovalnih in razvojnih okoljih. Oprema bo omogočala korelativno obravnavo heterogenih sistemov, tankih plasti, funkcionalnih površin ter zvrsti v sledovih in bo predstavljala ključno infrastrukturno osnovo za napredne raziskave ter podporo razvoju v biotehnologiji, farmaciji in na področju naprednih materialov.</w:t>
      </w:r>
    </w:p>
    <w:p w14:paraId="12C28D5E" w14:textId="77777777" w:rsidR="0087321B" w:rsidRDefault="0087321B" w:rsidP="00E26AFF">
      <w:pPr>
        <w:widowControl w:val="0"/>
        <w:autoSpaceDE w:val="0"/>
        <w:autoSpaceDN w:val="0"/>
        <w:spacing w:after="0"/>
        <w:ind w:right="134"/>
        <w:rPr>
          <w:rFonts w:ascii="Calibri" w:eastAsia="Calibri" w:hAnsi="Calibri" w:cstheme="minorHAnsi"/>
        </w:rPr>
      </w:pPr>
    </w:p>
    <w:p w14:paraId="5263BA60" w14:textId="462C26E1" w:rsidR="00E26AFF" w:rsidRPr="00E26AFF" w:rsidRDefault="00E26AFF" w:rsidP="00E26AFF">
      <w:pPr>
        <w:widowControl w:val="0"/>
        <w:autoSpaceDE w:val="0"/>
        <w:autoSpaceDN w:val="0"/>
        <w:spacing w:after="0"/>
        <w:ind w:right="134"/>
        <w:rPr>
          <w:rFonts w:ascii="Calibri" w:eastAsia="Calibri" w:hAnsi="Calibri" w:cstheme="minorHAnsi"/>
        </w:rPr>
      </w:pPr>
      <w:r w:rsidRPr="00E26AFF">
        <w:rPr>
          <w:rFonts w:ascii="Calibri" w:eastAsia="Calibri" w:hAnsi="Calibri" w:cstheme="minorHAnsi"/>
        </w:rPr>
        <w:t xml:space="preserve">Javno naročilo je razdeljeno na </w:t>
      </w:r>
      <w:r w:rsidR="0087321B">
        <w:rPr>
          <w:rFonts w:ascii="Calibri" w:eastAsia="Calibri" w:hAnsi="Calibri" w:cstheme="minorHAnsi"/>
        </w:rPr>
        <w:t xml:space="preserve">pet </w:t>
      </w:r>
      <w:r w:rsidRPr="00E26AFF">
        <w:rPr>
          <w:rFonts w:ascii="Calibri" w:eastAsia="Calibri" w:hAnsi="Calibri" w:cstheme="minorHAnsi"/>
        </w:rPr>
        <w:t>sklop</w:t>
      </w:r>
      <w:r w:rsidR="0087321B">
        <w:rPr>
          <w:rFonts w:ascii="Calibri" w:eastAsia="Calibri" w:hAnsi="Calibri" w:cstheme="minorHAnsi"/>
        </w:rPr>
        <w:t>ov</w:t>
      </w:r>
      <w:r w:rsidRPr="00E26AFF">
        <w:rPr>
          <w:rFonts w:ascii="Calibri" w:eastAsia="Calibri" w:hAnsi="Calibri" w:cstheme="minorHAnsi"/>
        </w:rPr>
        <w:t>:</w:t>
      </w:r>
    </w:p>
    <w:p w14:paraId="56F1CD11" w14:textId="715645E4" w:rsidR="00E26AFF" w:rsidRPr="00E26AFF" w:rsidRDefault="00E26AFF" w:rsidP="00E26AFF">
      <w:pPr>
        <w:widowControl w:val="0"/>
        <w:autoSpaceDE w:val="0"/>
        <w:autoSpaceDN w:val="0"/>
        <w:spacing w:after="0"/>
        <w:ind w:right="134"/>
        <w:rPr>
          <w:rFonts w:ascii="Calibri" w:eastAsia="Calibri" w:hAnsi="Calibri" w:cstheme="minorHAnsi"/>
        </w:rPr>
      </w:pPr>
      <w:r w:rsidRPr="00E26AFF">
        <w:rPr>
          <w:rFonts w:ascii="Calibri" w:eastAsia="Calibri" w:hAnsi="Calibri" w:cstheme="minorHAnsi"/>
        </w:rPr>
        <w:t xml:space="preserve">Sklop 1: </w:t>
      </w:r>
      <w:r w:rsidR="00BB70F1">
        <w:rPr>
          <w:rFonts w:ascii="Calibri" w:eastAsia="Calibri" w:hAnsi="Calibri" w:cstheme="minorHAnsi"/>
        </w:rPr>
        <w:t xml:space="preserve"> S</w:t>
      </w:r>
      <w:r w:rsidRPr="00E26AFF">
        <w:rPr>
          <w:rFonts w:ascii="Calibri" w:eastAsia="Calibri" w:hAnsi="Calibri" w:cstheme="minorHAnsi"/>
        </w:rPr>
        <w:t>istem masne spektrometrije sekundarnih ionov visoke ločljivosti (Orbitrap SIMS)</w:t>
      </w:r>
    </w:p>
    <w:p w14:paraId="4BB401A8" w14:textId="77777777" w:rsidR="00BB70F1" w:rsidRDefault="00E26AFF" w:rsidP="00327EFD">
      <w:pPr>
        <w:widowControl w:val="0"/>
        <w:autoSpaceDE w:val="0"/>
        <w:autoSpaceDN w:val="0"/>
        <w:spacing w:after="0"/>
        <w:ind w:right="134"/>
        <w:rPr>
          <w:rFonts w:ascii="Calibri" w:eastAsia="Calibri" w:hAnsi="Calibri" w:cstheme="minorHAnsi"/>
          <w:b/>
          <w:bCs/>
        </w:rPr>
      </w:pPr>
      <w:r w:rsidRPr="00AA568E">
        <w:rPr>
          <w:rFonts w:ascii="Calibri" w:eastAsia="Calibri" w:hAnsi="Calibri" w:cstheme="minorHAnsi"/>
          <w:b/>
          <w:bCs/>
        </w:rPr>
        <w:t xml:space="preserve">Sklop 2: </w:t>
      </w:r>
      <w:r w:rsidR="00BB70F1">
        <w:rPr>
          <w:rFonts w:ascii="Calibri" w:eastAsia="Calibri" w:hAnsi="Calibri" w:cstheme="minorHAnsi"/>
          <w:b/>
          <w:bCs/>
        </w:rPr>
        <w:t>O</w:t>
      </w:r>
      <w:r w:rsidRPr="00AA568E">
        <w:rPr>
          <w:rFonts w:ascii="Calibri" w:eastAsia="Calibri" w:hAnsi="Calibri" w:cstheme="minorHAnsi"/>
          <w:b/>
          <w:bCs/>
        </w:rPr>
        <w:t xml:space="preserve">prema za rentgensko fotoelektronsko spektroskopijo za delo pri skoraj atmosferskem </w:t>
      </w:r>
    </w:p>
    <w:p w14:paraId="72C8DBF6" w14:textId="7B221886" w:rsidR="00E26AFF" w:rsidRPr="00AA568E" w:rsidRDefault="00BB70F1" w:rsidP="00AA568E">
      <w:pPr>
        <w:widowControl w:val="0"/>
        <w:autoSpaceDE w:val="0"/>
        <w:autoSpaceDN w:val="0"/>
        <w:spacing w:after="0"/>
        <w:ind w:right="134" w:firstLine="708"/>
        <w:rPr>
          <w:rFonts w:ascii="Calibri" w:eastAsia="Calibri" w:hAnsi="Calibri" w:cstheme="minorHAnsi"/>
          <w:b/>
          <w:bCs/>
        </w:rPr>
      </w:pPr>
      <w:r>
        <w:rPr>
          <w:rFonts w:ascii="Calibri" w:eastAsia="Calibri" w:hAnsi="Calibri" w:cstheme="minorHAnsi"/>
          <w:b/>
          <w:bCs/>
        </w:rPr>
        <w:t xml:space="preserve"> </w:t>
      </w:r>
      <w:r w:rsidR="00E26AFF" w:rsidRPr="00AA568E">
        <w:rPr>
          <w:rFonts w:ascii="Calibri" w:eastAsia="Calibri" w:hAnsi="Calibri" w:cstheme="minorHAnsi"/>
          <w:b/>
          <w:bCs/>
        </w:rPr>
        <w:t>tlaku  (NAP-XPS)</w:t>
      </w:r>
    </w:p>
    <w:p w14:paraId="1EAB58B7" w14:textId="60F41A18" w:rsidR="00E26AFF" w:rsidRPr="00E26AFF" w:rsidRDefault="00E26AFF" w:rsidP="00E26AFF">
      <w:pPr>
        <w:widowControl w:val="0"/>
        <w:autoSpaceDE w:val="0"/>
        <w:autoSpaceDN w:val="0"/>
        <w:spacing w:after="0"/>
        <w:ind w:right="134"/>
        <w:rPr>
          <w:rFonts w:ascii="Calibri" w:eastAsia="Calibri" w:hAnsi="Calibri" w:cstheme="minorHAnsi"/>
        </w:rPr>
      </w:pPr>
      <w:r w:rsidRPr="00E26AFF">
        <w:rPr>
          <w:rFonts w:ascii="Calibri" w:eastAsia="Calibri" w:hAnsi="Calibri" w:cstheme="minorHAnsi"/>
        </w:rPr>
        <w:t xml:space="preserve">Sklop 3: </w:t>
      </w:r>
      <w:r w:rsidR="00BB70F1">
        <w:rPr>
          <w:rFonts w:ascii="Calibri" w:eastAsia="Calibri" w:hAnsi="Calibri" w:cstheme="minorHAnsi"/>
        </w:rPr>
        <w:t xml:space="preserve"> P</w:t>
      </w:r>
      <w:r w:rsidRPr="00E26AFF">
        <w:rPr>
          <w:rFonts w:ascii="Calibri" w:eastAsia="Calibri" w:hAnsi="Calibri" w:cstheme="minorHAnsi"/>
        </w:rPr>
        <w:t>opolnoma avtomatiziran multi-analizni UHV-sistem za analiziranje površin in mejnih plasti</w:t>
      </w:r>
    </w:p>
    <w:p w14:paraId="2E773122" w14:textId="40A23175" w:rsidR="00E26AFF" w:rsidRPr="00E26AFF" w:rsidRDefault="00E26AFF" w:rsidP="00E26AFF">
      <w:pPr>
        <w:widowControl w:val="0"/>
        <w:autoSpaceDE w:val="0"/>
        <w:autoSpaceDN w:val="0"/>
        <w:spacing w:after="0"/>
        <w:ind w:right="134"/>
        <w:rPr>
          <w:rFonts w:ascii="Calibri" w:eastAsia="Calibri" w:hAnsi="Calibri" w:cstheme="minorHAnsi"/>
        </w:rPr>
      </w:pPr>
      <w:r w:rsidRPr="00E26AFF">
        <w:rPr>
          <w:rFonts w:ascii="Calibri" w:eastAsia="Calibri" w:hAnsi="Calibri" w:cstheme="minorHAnsi"/>
        </w:rPr>
        <w:t xml:space="preserve">Sklop 4: </w:t>
      </w:r>
      <w:r w:rsidR="00BB70F1">
        <w:rPr>
          <w:rFonts w:ascii="Calibri" w:eastAsia="Calibri" w:hAnsi="Calibri" w:cstheme="minorHAnsi"/>
        </w:rPr>
        <w:t xml:space="preserve"> O</w:t>
      </w:r>
      <w:r w:rsidRPr="00E26AFF">
        <w:rPr>
          <w:rFonts w:ascii="Calibri" w:eastAsia="Calibri" w:hAnsi="Calibri" w:cstheme="minorHAnsi"/>
        </w:rPr>
        <w:t xml:space="preserve">prema za tridimenzionalno karakterizacijo površin, optično slikanje ter elementno analizo </w:t>
      </w:r>
    </w:p>
    <w:p w14:paraId="2DA4B839" w14:textId="77777777" w:rsidR="00E26AFF" w:rsidRPr="00E26AFF" w:rsidRDefault="00E26AFF" w:rsidP="00E26AFF">
      <w:pPr>
        <w:widowControl w:val="0"/>
        <w:autoSpaceDE w:val="0"/>
        <w:autoSpaceDN w:val="0"/>
        <w:spacing w:after="0"/>
        <w:ind w:right="134" w:firstLine="708"/>
        <w:jc w:val="left"/>
        <w:rPr>
          <w:rFonts w:ascii="Calibri" w:eastAsia="Calibri" w:hAnsi="Calibri" w:cstheme="minorHAnsi"/>
        </w:rPr>
      </w:pPr>
      <w:r w:rsidRPr="00E26AFF">
        <w:rPr>
          <w:rFonts w:ascii="Calibri" w:eastAsia="Calibri" w:hAnsi="Calibri" w:cstheme="minorHAnsi"/>
        </w:rPr>
        <w:t xml:space="preserve"> materialov</w:t>
      </w:r>
    </w:p>
    <w:p w14:paraId="21DC8A42" w14:textId="77777777" w:rsidR="00E91B50" w:rsidRPr="00B459F8" w:rsidRDefault="00E91B50" w:rsidP="00E91B50">
      <w:pPr>
        <w:pStyle w:val="TableParagraph"/>
        <w:jc w:val="both"/>
        <w:rPr>
          <w:rFonts w:cstheme="minorHAnsi"/>
        </w:rPr>
      </w:pPr>
      <w:r w:rsidRPr="00B459F8">
        <w:rPr>
          <w:rFonts w:cstheme="minorHAnsi"/>
        </w:rPr>
        <w:t xml:space="preserve">Sklop 5: Sistem za nano </w:t>
      </w:r>
      <w:r>
        <w:rPr>
          <w:rFonts w:cstheme="minorHAnsi"/>
        </w:rPr>
        <w:t xml:space="preserve">in mikro </w:t>
      </w:r>
      <w:r w:rsidRPr="00B459F8">
        <w:rPr>
          <w:rFonts w:cstheme="minorHAnsi"/>
        </w:rPr>
        <w:t>infrardečo mikroskopijo</w:t>
      </w:r>
    </w:p>
    <w:p w14:paraId="233C3881" w14:textId="77777777" w:rsidR="00E26AFF" w:rsidRDefault="00E26AFF" w:rsidP="00E26AFF">
      <w:pPr>
        <w:widowControl w:val="0"/>
        <w:autoSpaceDE w:val="0"/>
        <w:autoSpaceDN w:val="0"/>
        <w:spacing w:after="0"/>
        <w:ind w:right="134"/>
        <w:rPr>
          <w:rFonts w:ascii="Calibri" w:eastAsia="Calibri" w:hAnsi="Calibri" w:cstheme="minorHAnsi"/>
          <w:b/>
          <w:bCs/>
        </w:rPr>
      </w:pPr>
    </w:p>
    <w:p w14:paraId="078A14CB" w14:textId="77777777" w:rsidR="0087321B" w:rsidRPr="00E26AFF" w:rsidRDefault="0087321B" w:rsidP="00E26AFF">
      <w:pPr>
        <w:widowControl w:val="0"/>
        <w:autoSpaceDE w:val="0"/>
        <w:autoSpaceDN w:val="0"/>
        <w:spacing w:after="0"/>
        <w:ind w:right="134"/>
        <w:rPr>
          <w:rFonts w:ascii="Calibri" w:eastAsia="Calibri" w:hAnsi="Calibri" w:cstheme="minorHAnsi"/>
          <w:b/>
          <w:bCs/>
        </w:rPr>
      </w:pPr>
    </w:p>
    <w:p w14:paraId="58505F83" w14:textId="2FBA411C" w:rsidR="00E26AFF" w:rsidRPr="00E26AFF" w:rsidRDefault="00E26AFF" w:rsidP="00E26AFF">
      <w:pPr>
        <w:widowControl w:val="0"/>
        <w:autoSpaceDE w:val="0"/>
        <w:autoSpaceDN w:val="0"/>
        <w:spacing w:after="0"/>
        <w:ind w:right="134"/>
        <w:rPr>
          <w:rFonts w:ascii="Calibri" w:eastAsia="Calibri" w:hAnsi="Calibri" w:cstheme="minorHAnsi"/>
          <w:b/>
          <w:bCs/>
        </w:rPr>
      </w:pPr>
      <w:r w:rsidRPr="00E26AFF">
        <w:rPr>
          <w:rFonts w:ascii="Calibri" w:eastAsia="Calibri" w:hAnsi="Calibri" w:cstheme="minorHAnsi"/>
          <w:b/>
          <w:bCs/>
        </w:rPr>
        <w:t xml:space="preserve">Predmetne specifikacije se nanašajo na sklop </w:t>
      </w:r>
      <w:r w:rsidR="005B2490">
        <w:rPr>
          <w:rFonts w:ascii="Calibri" w:eastAsia="Calibri" w:hAnsi="Calibri" w:cstheme="minorHAnsi"/>
          <w:b/>
          <w:bCs/>
        </w:rPr>
        <w:t>2</w:t>
      </w:r>
      <w:r w:rsidRPr="00E26AFF">
        <w:rPr>
          <w:rFonts w:ascii="Calibri" w:eastAsia="Calibri" w:hAnsi="Calibri" w:cstheme="minorHAnsi"/>
          <w:b/>
          <w:bCs/>
        </w:rPr>
        <w:t xml:space="preserve">: </w:t>
      </w:r>
      <w:r w:rsidR="00BB70F1">
        <w:rPr>
          <w:rFonts w:ascii="Calibri" w:eastAsia="Calibri" w:hAnsi="Calibri" w:cstheme="minorHAnsi"/>
          <w:b/>
          <w:bCs/>
        </w:rPr>
        <w:t>O</w:t>
      </w:r>
      <w:r w:rsidR="005B2490" w:rsidRPr="005B2490">
        <w:rPr>
          <w:rFonts w:ascii="Calibri" w:eastAsia="Calibri" w:hAnsi="Calibri" w:cstheme="minorHAnsi"/>
          <w:b/>
          <w:bCs/>
        </w:rPr>
        <w:t>prema za rentgensko fotoelektronsko spektroskopijo za delo pri skoraj atmosferskem tlaku (NAP-XPS)</w:t>
      </w:r>
    </w:p>
    <w:p w14:paraId="1E6D1CB4" w14:textId="77777777" w:rsidR="00E26AFF" w:rsidRPr="00E26AFF" w:rsidRDefault="00E26AFF" w:rsidP="00E26AFF">
      <w:pPr>
        <w:widowControl w:val="0"/>
        <w:autoSpaceDE w:val="0"/>
        <w:autoSpaceDN w:val="0"/>
        <w:spacing w:after="0"/>
        <w:ind w:right="134"/>
        <w:rPr>
          <w:rFonts w:ascii="Calibri" w:eastAsia="Calibri" w:hAnsi="Calibri" w:cstheme="minorHAnsi"/>
          <w:b/>
          <w:bCs/>
        </w:rPr>
      </w:pPr>
    </w:p>
    <w:p w14:paraId="1839A9DA" w14:textId="410DD694" w:rsidR="004C672C" w:rsidRPr="00995543" w:rsidRDefault="004C672C" w:rsidP="004C672C">
      <w:pPr>
        <w:pStyle w:val="TableParagraph"/>
        <w:ind w:right="134"/>
        <w:jc w:val="both"/>
        <w:rPr>
          <w:rFonts w:cstheme="minorHAnsi"/>
        </w:rPr>
      </w:pPr>
      <w:r>
        <w:rPr>
          <w:rFonts w:cstheme="minorHAnsi"/>
        </w:rPr>
        <w:t xml:space="preserve">Predmet nabave za </w:t>
      </w:r>
      <w:r w:rsidRPr="00AA568E">
        <w:rPr>
          <w:rFonts w:cstheme="minorHAnsi"/>
          <w:b/>
          <w:bCs/>
        </w:rPr>
        <w:t>sklop 2</w:t>
      </w:r>
      <w:r>
        <w:rPr>
          <w:rFonts w:cstheme="minorHAnsi"/>
        </w:rPr>
        <w:t xml:space="preserve"> je </w:t>
      </w:r>
      <w:r w:rsidRPr="00995543">
        <w:rPr>
          <w:rFonts w:cstheme="minorHAnsi"/>
        </w:rPr>
        <w:t xml:space="preserve">oprema za </w:t>
      </w:r>
      <w:r w:rsidRPr="00A65225">
        <w:rPr>
          <w:rFonts w:cstheme="minorHAnsi"/>
          <w:b/>
          <w:bCs/>
        </w:rPr>
        <w:t>rentgensko fotoelektronsko spektroskopijo za delo pri skoraj atmosferskem tlaku (NAP-XPS)</w:t>
      </w:r>
      <w:r w:rsidRPr="00995543">
        <w:rPr>
          <w:rFonts w:cstheme="minorHAnsi"/>
        </w:rPr>
        <w:t>, ki obsega dobavo, dostavo, montažo, zagon, preverjanje delovanja, prevzem ter usposabljanje uporabnikov za popolnoma avtomatiziran sistem, namenjen kemijski analizi površin v kontroliranih atmosferah. Sistem mora omogočati delovanje pri tlakih, ki so bistveno višji od ultravisokega vakuuma (UHV), in mora biti primeren za zahtevne tipe vzorcev, vključno s tekočinami, poroznimi in organskimi materiali, praški, folijami ter električno izolativnimi vzorci. Predmet naročila</w:t>
      </w:r>
      <w:r>
        <w:rPr>
          <w:rFonts w:cstheme="minorHAnsi"/>
        </w:rPr>
        <w:t xml:space="preserve"> po tem sklopu</w:t>
      </w:r>
      <w:r w:rsidRPr="00995543">
        <w:rPr>
          <w:rFonts w:cstheme="minorHAnsi"/>
        </w:rPr>
        <w:t xml:space="preserve"> je dobava celotnega, popolnoma delujočega sistema NAP-XPS, skupaj z vso dodatno opremo in storitvami, navedenimi v spodnji tabeli postavk, ter </w:t>
      </w:r>
      <w:r w:rsidRPr="00995543">
        <w:rPr>
          <w:rFonts w:cstheme="minorHAnsi"/>
        </w:rPr>
        <w:lastRenderedPageBreak/>
        <w:t>izpolnjevanje podrobnih tehničnih zahtev za vsako navedeno postavko.</w:t>
      </w:r>
    </w:p>
    <w:p w14:paraId="3DF9E77B" w14:textId="77777777" w:rsidR="003552FC" w:rsidRPr="00AA568E" w:rsidRDefault="003552FC" w:rsidP="00E20EFB">
      <w:pPr>
        <w:pStyle w:val="TableParagraph"/>
        <w:ind w:right="134"/>
        <w:jc w:val="both"/>
        <w:rPr>
          <w:rFonts w:asciiTheme="minorHAnsi" w:hAnsiTheme="minorHAnsi" w:cstheme="minorHAnsi"/>
          <w:b/>
          <w:bCs/>
          <w:u w:val="single"/>
        </w:rPr>
      </w:pPr>
    </w:p>
    <w:p w14:paraId="2A353D14" w14:textId="77777777" w:rsidR="00E0535E" w:rsidRPr="009B79C9" w:rsidRDefault="00E0535E" w:rsidP="00E0535E">
      <w:pPr>
        <w:pStyle w:val="TableParagraph"/>
        <w:ind w:right="134"/>
        <w:rPr>
          <w:rFonts w:asciiTheme="minorHAnsi" w:hAnsiTheme="minorHAnsi" w:cstheme="minorHAnsi"/>
          <w:b/>
          <w:bCs/>
        </w:rPr>
      </w:pPr>
    </w:p>
    <w:p w14:paraId="2ED2C8DB" w14:textId="25654F34" w:rsidR="00953770" w:rsidRPr="00E545F6" w:rsidRDefault="00A65225" w:rsidP="00736EB5">
      <w:pPr>
        <w:pStyle w:val="Naslov1"/>
        <w:widowControl w:val="0"/>
        <w:numPr>
          <w:ilvl w:val="0"/>
          <w:numId w:val="2"/>
        </w:numPr>
        <w:autoSpaceDE w:val="0"/>
        <w:autoSpaceDN w:val="0"/>
        <w:spacing w:after="0"/>
        <w:jc w:val="left"/>
        <w:rPr>
          <w:sz w:val="24"/>
          <w:szCs w:val="28"/>
        </w:rPr>
      </w:pPr>
      <w:r w:rsidRPr="00E545F6">
        <w:rPr>
          <w:sz w:val="24"/>
          <w:szCs w:val="28"/>
        </w:rPr>
        <w:t>TEHNIČNE ZAHTEVE</w:t>
      </w:r>
    </w:p>
    <w:p w14:paraId="7AE513E4" w14:textId="77777777" w:rsidR="008970D9" w:rsidRPr="00E545F6" w:rsidRDefault="008970D9" w:rsidP="008970D9">
      <w:pPr>
        <w:pStyle w:val="TableParagraph"/>
        <w:ind w:right="134"/>
        <w:jc w:val="both"/>
        <w:rPr>
          <w:rFonts w:asciiTheme="minorHAnsi" w:hAnsiTheme="minorHAnsi" w:cstheme="minorHAnsi"/>
          <w:b/>
          <w:bCs/>
        </w:rPr>
      </w:pPr>
    </w:p>
    <w:p w14:paraId="39E9E966" w14:textId="46A50ED0" w:rsidR="00AF4031" w:rsidRPr="00E545F6" w:rsidRDefault="00AF4031" w:rsidP="00AF4031">
      <w:pPr>
        <w:pStyle w:val="TableParagraph"/>
        <w:ind w:right="134"/>
        <w:jc w:val="both"/>
        <w:rPr>
          <w:rFonts w:asciiTheme="minorHAnsi" w:hAnsiTheme="minorHAnsi" w:cstheme="minorHAnsi"/>
        </w:rPr>
      </w:pPr>
      <w:r w:rsidRPr="00E545F6">
        <w:rPr>
          <w:rFonts w:asciiTheme="minorHAnsi" w:hAnsiTheme="minorHAnsi" w:cstheme="minorHAnsi"/>
        </w:rPr>
        <w:t xml:space="preserve">V nadaljevanju so podane minimalne tehnične zahteve za </w:t>
      </w:r>
      <w:r w:rsidRPr="00E545F6">
        <w:rPr>
          <w:rFonts w:asciiTheme="minorHAnsi" w:hAnsiTheme="minorHAnsi" w:cstheme="minorHAnsi"/>
          <w:b/>
          <w:bCs/>
        </w:rPr>
        <w:t>sklop 2.</w:t>
      </w:r>
    </w:p>
    <w:p w14:paraId="5DABB516" w14:textId="77777777" w:rsidR="00AF4031" w:rsidRPr="00E545F6" w:rsidRDefault="00AF4031" w:rsidP="00AF4031">
      <w:pPr>
        <w:pStyle w:val="TableParagraph"/>
        <w:ind w:right="134"/>
        <w:jc w:val="both"/>
        <w:rPr>
          <w:rFonts w:asciiTheme="minorHAnsi" w:hAnsiTheme="minorHAnsi" w:cstheme="minorHAnsi"/>
        </w:rPr>
      </w:pPr>
      <w:r w:rsidRPr="00E545F6">
        <w:rPr>
          <w:rFonts w:asciiTheme="minorHAnsi" w:hAnsiTheme="minorHAnsi" w:cstheme="minorHAnsi"/>
        </w:rPr>
        <w:t>Ponudba mora izpolnjevati ali presegati vse minimalne tehnične zahteve.</w:t>
      </w:r>
    </w:p>
    <w:p w14:paraId="150E254F" w14:textId="77777777" w:rsidR="00AF4031" w:rsidRPr="005B4047" w:rsidRDefault="00AF4031" w:rsidP="00E86396">
      <w:pPr>
        <w:pStyle w:val="Navadensplet1"/>
        <w:spacing w:after="0"/>
        <w:jc w:val="both"/>
        <w:rPr>
          <w:rFonts w:asciiTheme="minorHAnsi" w:eastAsia="Calibri" w:hAnsiTheme="minorHAnsi" w:cstheme="minorHAnsi"/>
          <w:b/>
          <w:bCs/>
          <w:sz w:val="22"/>
          <w:szCs w:val="22"/>
        </w:rPr>
      </w:pPr>
    </w:p>
    <w:p w14:paraId="1EA5F339" w14:textId="7C2F7F09" w:rsidR="00E86396" w:rsidRPr="002C6F97" w:rsidRDefault="00E86396" w:rsidP="00E86396">
      <w:pPr>
        <w:pStyle w:val="Navadensplet1"/>
        <w:spacing w:after="0"/>
        <w:jc w:val="both"/>
        <w:rPr>
          <w:rFonts w:asciiTheme="minorHAnsi" w:eastAsia="Calibri" w:hAnsiTheme="minorHAnsi" w:cstheme="minorHAnsi"/>
          <w:sz w:val="22"/>
          <w:szCs w:val="22"/>
        </w:rPr>
      </w:pPr>
      <w:r w:rsidRPr="005B4047">
        <w:rPr>
          <w:rFonts w:asciiTheme="minorHAnsi" w:eastAsia="Calibri" w:hAnsiTheme="minorHAnsi" w:cstheme="minorHAnsi"/>
          <w:b/>
          <w:bCs/>
          <w:sz w:val="22"/>
          <w:szCs w:val="22"/>
        </w:rPr>
        <w:t>Rok dobave:</w:t>
      </w:r>
      <w:r w:rsidRPr="005B4047">
        <w:rPr>
          <w:rFonts w:asciiTheme="minorHAnsi" w:eastAsia="Calibri" w:hAnsiTheme="minorHAnsi" w:cstheme="minorHAnsi"/>
          <w:sz w:val="22"/>
          <w:szCs w:val="22"/>
        </w:rPr>
        <w:t xml:space="preserve"> Ponudnik mora dobaviti</w:t>
      </w:r>
      <w:r w:rsidR="00F14E12" w:rsidRPr="005B4047">
        <w:rPr>
          <w:rFonts w:asciiTheme="minorHAnsi" w:eastAsia="Calibri" w:hAnsiTheme="minorHAnsi" w:cstheme="minorHAnsi"/>
          <w:sz w:val="22"/>
          <w:szCs w:val="22"/>
        </w:rPr>
        <w:t xml:space="preserve"> in dostaviti</w:t>
      </w:r>
      <w:r w:rsidRPr="002C6F97">
        <w:rPr>
          <w:rFonts w:asciiTheme="minorHAnsi" w:eastAsia="Calibri" w:hAnsiTheme="minorHAnsi" w:cstheme="minorHAnsi"/>
          <w:sz w:val="22"/>
          <w:szCs w:val="22"/>
        </w:rPr>
        <w:t xml:space="preserve"> opremo, ki je predmet tega</w:t>
      </w:r>
      <w:r w:rsidR="00F14E12">
        <w:rPr>
          <w:rFonts w:asciiTheme="minorHAnsi" w:eastAsia="Calibri" w:hAnsiTheme="minorHAnsi" w:cstheme="minorHAnsi"/>
          <w:sz w:val="22"/>
          <w:szCs w:val="22"/>
        </w:rPr>
        <w:t xml:space="preserve"> javnega naročila/sklopa</w:t>
      </w:r>
      <w:r w:rsidRPr="002C6F97">
        <w:rPr>
          <w:rFonts w:asciiTheme="minorHAnsi" w:eastAsia="Calibri" w:hAnsiTheme="minorHAnsi" w:cstheme="minorHAnsi"/>
          <w:sz w:val="22"/>
          <w:szCs w:val="22"/>
        </w:rPr>
        <w:t>, na lokacij</w:t>
      </w:r>
      <w:r w:rsidR="00F14E12">
        <w:rPr>
          <w:rFonts w:asciiTheme="minorHAnsi" w:eastAsia="Calibri" w:hAnsiTheme="minorHAnsi" w:cstheme="minorHAnsi"/>
          <w:sz w:val="22"/>
          <w:szCs w:val="22"/>
        </w:rPr>
        <w:t>o</w:t>
      </w:r>
      <w:r w:rsidRPr="002C6F97">
        <w:rPr>
          <w:rFonts w:asciiTheme="minorHAnsi" w:eastAsia="Calibri" w:hAnsiTheme="minorHAnsi" w:cstheme="minorHAnsi"/>
          <w:sz w:val="22"/>
          <w:szCs w:val="22"/>
        </w:rPr>
        <w:t xml:space="preserve"> Univerza v Mariboru, Fakulteta za kemijo in kemijsko tehnologijo, Smetanova ulica 17, 2000 Maribor</w:t>
      </w:r>
      <w:r w:rsidR="00F14E12">
        <w:rPr>
          <w:rFonts w:asciiTheme="minorHAnsi" w:eastAsia="Calibri" w:hAnsiTheme="minorHAnsi" w:cstheme="minorHAnsi"/>
          <w:sz w:val="22"/>
          <w:szCs w:val="22"/>
        </w:rPr>
        <w:t xml:space="preserve"> ter na le-tej</w:t>
      </w:r>
      <w:r w:rsidRPr="002C6F97">
        <w:rPr>
          <w:rFonts w:asciiTheme="minorHAnsi" w:eastAsia="Calibri" w:hAnsiTheme="minorHAnsi" w:cstheme="minorHAnsi"/>
          <w:sz w:val="22"/>
          <w:szCs w:val="22"/>
        </w:rPr>
        <w:t xml:space="preserve"> izvesti vse aktivnosti za uspešno izvedbo postavke 2.19 tehničnih specifikacij najpozneje v </w:t>
      </w:r>
      <w:r w:rsidRPr="005F511D">
        <w:rPr>
          <w:rFonts w:asciiTheme="minorHAnsi" w:eastAsia="Calibri" w:hAnsiTheme="minorHAnsi" w:cstheme="minorHAnsi"/>
          <w:sz w:val="22"/>
          <w:szCs w:val="22"/>
        </w:rPr>
        <w:t>470</w:t>
      </w:r>
      <w:r w:rsidRPr="002C6F97">
        <w:rPr>
          <w:rFonts w:asciiTheme="minorHAnsi" w:eastAsia="Calibri" w:hAnsiTheme="minorHAnsi" w:cstheme="minorHAnsi"/>
          <w:sz w:val="22"/>
          <w:szCs w:val="22"/>
        </w:rPr>
        <w:t xml:space="preserve"> dneh od dneva začetka veljavnosti pogodbe.</w:t>
      </w:r>
    </w:p>
    <w:p w14:paraId="5F708196" w14:textId="77777777" w:rsidR="00E86396" w:rsidRPr="002C6F97" w:rsidRDefault="00E86396" w:rsidP="00E86396">
      <w:pPr>
        <w:pStyle w:val="Navadensplet1"/>
        <w:spacing w:after="0"/>
        <w:jc w:val="both"/>
        <w:rPr>
          <w:rFonts w:asciiTheme="minorHAnsi" w:eastAsia="Calibri" w:hAnsiTheme="minorHAnsi" w:cstheme="minorHAnsi"/>
          <w:sz w:val="22"/>
          <w:szCs w:val="22"/>
        </w:rPr>
      </w:pPr>
    </w:p>
    <w:p w14:paraId="1F313E94" w14:textId="18EE82FD" w:rsidR="008C7016" w:rsidRPr="00E86396" w:rsidRDefault="00E86396" w:rsidP="00E86396">
      <w:pPr>
        <w:pStyle w:val="Navadensplet1"/>
        <w:overflowPunct/>
        <w:autoSpaceDE/>
        <w:autoSpaceDN/>
        <w:adjustRightInd/>
        <w:spacing w:before="0" w:after="0"/>
        <w:jc w:val="both"/>
        <w:rPr>
          <w:rFonts w:asciiTheme="minorHAnsi" w:hAnsiTheme="minorHAnsi" w:cstheme="minorHAnsi"/>
          <w:sz w:val="22"/>
          <w:szCs w:val="22"/>
        </w:rPr>
      </w:pPr>
      <w:r w:rsidRPr="00AA568E">
        <w:rPr>
          <w:rFonts w:asciiTheme="minorHAnsi" w:eastAsia="Calibri" w:hAnsiTheme="minorHAnsi" w:cstheme="minorHAnsi"/>
          <w:b/>
          <w:bCs/>
          <w:sz w:val="22"/>
          <w:szCs w:val="22"/>
        </w:rPr>
        <w:t>Garancijski rok</w:t>
      </w:r>
      <w:r w:rsidRPr="002C6F97">
        <w:rPr>
          <w:rFonts w:asciiTheme="minorHAnsi" w:eastAsia="Calibri" w:hAnsiTheme="minorHAnsi" w:cstheme="minorHAnsi"/>
          <w:sz w:val="22"/>
          <w:szCs w:val="22"/>
        </w:rPr>
        <w:t xml:space="preserve">: Za dobavljeno opremo </w:t>
      </w:r>
      <w:r w:rsidR="00BB70F1">
        <w:rPr>
          <w:rFonts w:asciiTheme="minorHAnsi" w:eastAsia="Calibri" w:hAnsiTheme="minorHAnsi" w:cstheme="minorHAnsi"/>
          <w:sz w:val="22"/>
          <w:szCs w:val="22"/>
        </w:rPr>
        <w:t xml:space="preserve">mora </w:t>
      </w:r>
      <w:r w:rsidRPr="002C6F97">
        <w:rPr>
          <w:rFonts w:asciiTheme="minorHAnsi" w:eastAsia="Calibri" w:hAnsiTheme="minorHAnsi" w:cstheme="minorHAnsi"/>
          <w:sz w:val="22"/>
          <w:szCs w:val="22"/>
        </w:rPr>
        <w:t>ponudnik zagotovi</w:t>
      </w:r>
      <w:r w:rsidR="00BB70F1">
        <w:rPr>
          <w:rFonts w:asciiTheme="minorHAnsi" w:eastAsia="Calibri" w:hAnsiTheme="minorHAnsi" w:cstheme="minorHAnsi"/>
          <w:sz w:val="22"/>
          <w:szCs w:val="22"/>
        </w:rPr>
        <w:t>ti</w:t>
      </w:r>
      <w:r w:rsidRPr="002C6F97">
        <w:rPr>
          <w:rFonts w:asciiTheme="minorHAnsi" w:eastAsia="Calibri" w:hAnsiTheme="minorHAnsi" w:cstheme="minorHAnsi"/>
          <w:sz w:val="22"/>
          <w:szCs w:val="22"/>
        </w:rPr>
        <w:t xml:space="preserve"> </w:t>
      </w:r>
      <w:r w:rsidR="00973F22">
        <w:rPr>
          <w:rFonts w:asciiTheme="minorHAnsi" w:eastAsia="Calibri" w:hAnsiTheme="minorHAnsi" w:cstheme="minorHAnsi"/>
          <w:sz w:val="22"/>
          <w:szCs w:val="22"/>
        </w:rPr>
        <w:t xml:space="preserve">60 </w:t>
      </w:r>
      <w:r w:rsidRPr="002C6F97">
        <w:rPr>
          <w:rFonts w:asciiTheme="minorHAnsi" w:eastAsia="Calibri" w:hAnsiTheme="minorHAnsi" w:cstheme="minorHAnsi"/>
          <w:sz w:val="22"/>
          <w:szCs w:val="22"/>
        </w:rPr>
        <w:t xml:space="preserve"> </w:t>
      </w:r>
      <w:r w:rsidR="00973F22">
        <w:rPr>
          <w:rFonts w:asciiTheme="minorHAnsi" w:eastAsia="Calibri" w:hAnsiTheme="minorHAnsi" w:cstheme="minorHAnsi"/>
          <w:sz w:val="22"/>
          <w:szCs w:val="22"/>
        </w:rPr>
        <w:t>(šestdeset</w:t>
      </w:r>
      <w:r w:rsidRPr="002C6F97">
        <w:rPr>
          <w:rFonts w:asciiTheme="minorHAnsi" w:eastAsia="Calibri" w:hAnsiTheme="minorHAnsi" w:cstheme="minorHAnsi"/>
          <w:sz w:val="22"/>
          <w:szCs w:val="22"/>
        </w:rPr>
        <w:t xml:space="preserve">) </w:t>
      </w:r>
      <w:r w:rsidR="00973F22">
        <w:rPr>
          <w:rFonts w:asciiTheme="minorHAnsi" w:eastAsia="Calibri" w:hAnsiTheme="minorHAnsi" w:cstheme="minorHAnsi"/>
          <w:sz w:val="22"/>
          <w:szCs w:val="22"/>
        </w:rPr>
        <w:t>mesecev</w:t>
      </w:r>
      <w:r w:rsidRPr="002C6F97">
        <w:rPr>
          <w:rFonts w:asciiTheme="minorHAnsi" w:eastAsia="Calibri" w:hAnsiTheme="minorHAnsi" w:cstheme="minorHAnsi"/>
          <w:sz w:val="22"/>
          <w:szCs w:val="22"/>
        </w:rPr>
        <w:t xml:space="preserve"> garancije za brezhibno tehnično delovanje.</w:t>
      </w:r>
    </w:p>
    <w:p w14:paraId="273A1874" w14:textId="77777777" w:rsidR="00B13D03" w:rsidRPr="009B79C9" w:rsidRDefault="00B13D03" w:rsidP="00E20EFB">
      <w:pPr>
        <w:rPr>
          <w:rFonts w:cstheme="minorHAnsi"/>
          <w:b/>
          <w:bCs/>
        </w:rPr>
      </w:pPr>
    </w:p>
    <w:p w14:paraId="0470AEBC" w14:textId="400E06D2" w:rsidR="00E20EFB" w:rsidRPr="003D7A2C" w:rsidRDefault="00BB70F1" w:rsidP="00230E55">
      <w:pPr>
        <w:rPr>
          <w:rFonts w:cstheme="minorHAnsi"/>
          <w:b/>
          <w:bCs/>
        </w:rPr>
      </w:pPr>
      <w:r w:rsidRPr="003D7A2C">
        <w:rPr>
          <w:rFonts w:cstheme="minorHAnsi"/>
          <w:b/>
          <w:bCs/>
        </w:rPr>
        <w:t xml:space="preserve">SKLOP 2: </w:t>
      </w:r>
      <w:r w:rsidR="00CC6801" w:rsidRPr="003D7A2C">
        <w:rPr>
          <w:rFonts w:cstheme="minorHAnsi"/>
          <w:b/>
          <w:bCs/>
        </w:rPr>
        <w:t xml:space="preserve"> Oprema za rentgensko fotoelektronsko spektroskopijo za delo pri skoraj atmosferskem tlaku (NAP-XPS)</w:t>
      </w:r>
    </w:p>
    <w:tbl>
      <w:tblPr>
        <w:tblW w:w="9062"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6"/>
        <w:gridCol w:w="1067"/>
        <w:gridCol w:w="6909"/>
      </w:tblGrid>
      <w:tr w:rsidR="00E77210" w:rsidRPr="004119C4" w14:paraId="4494C2C3" w14:textId="77777777" w:rsidTr="00446746">
        <w:tc>
          <w:tcPr>
            <w:tcW w:w="1086" w:type="dxa"/>
          </w:tcPr>
          <w:p w14:paraId="3DB4FCFF" w14:textId="1EE0C17B" w:rsidR="00E77210" w:rsidRPr="004119C4" w:rsidRDefault="00D4141D" w:rsidP="00E77210">
            <w:pPr>
              <w:adjustRightInd w:val="0"/>
              <w:rPr>
                <w:rFonts w:cstheme="minorHAnsi"/>
                <w:b/>
                <w:bCs/>
                <w:lang w:eastAsia="en-US"/>
              </w:rPr>
            </w:pPr>
            <w:r w:rsidRPr="004119C4">
              <w:rPr>
                <w:rFonts w:cstheme="minorHAnsi"/>
                <w:b/>
                <w:bCs/>
                <w:lang w:eastAsia="en-US"/>
              </w:rPr>
              <w:t>Številka postavke</w:t>
            </w:r>
          </w:p>
        </w:tc>
        <w:tc>
          <w:tcPr>
            <w:tcW w:w="1067" w:type="dxa"/>
          </w:tcPr>
          <w:p w14:paraId="635AAA1C" w14:textId="35BC8E9E" w:rsidR="00E77210" w:rsidRPr="004119C4" w:rsidRDefault="00D4141D" w:rsidP="00E77210">
            <w:pPr>
              <w:rPr>
                <w:rFonts w:cstheme="minorHAnsi"/>
                <w:b/>
                <w:bCs/>
                <w:lang w:eastAsia="en-US"/>
              </w:rPr>
            </w:pPr>
            <w:r w:rsidRPr="004119C4">
              <w:rPr>
                <w:rFonts w:cstheme="minorHAnsi"/>
                <w:b/>
                <w:bCs/>
                <w:lang w:eastAsia="en-US"/>
              </w:rPr>
              <w:t>Število kosov</w:t>
            </w:r>
          </w:p>
        </w:tc>
        <w:tc>
          <w:tcPr>
            <w:tcW w:w="6909" w:type="dxa"/>
            <w:vAlign w:val="center"/>
          </w:tcPr>
          <w:p w14:paraId="283CEE75" w14:textId="3EDDA9B3" w:rsidR="00E77210" w:rsidRPr="004119C4" w:rsidRDefault="00D4141D" w:rsidP="00E77210">
            <w:pPr>
              <w:adjustRightInd w:val="0"/>
              <w:spacing w:after="0"/>
              <w:rPr>
                <w:rFonts w:cstheme="minorHAnsi"/>
                <w:b/>
                <w:bCs/>
              </w:rPr>
            </w:pPr>
            <w:r w:rsidRPr="004119C4">
              <w:rPr>
                <w:rFonts w:cstheme="minorHAnsi"/>
                <w:b/>
                <w:bCs/>
                <w:lang w:eastAsia="en-US"/>
              </w:rPr>
              <w:t>Zahtevano</w:t>
            </w:r>
          </w:p>
        </w:tc>
      </w:tr>
      <w:tr w:rsidR="00BF5D62" w:rsidRPr="00D27B36" w14:paraId="0F6A2BDE" w14:textId="77777777" w:rsidTr="00AE56B7">
        <w:tc>
          <w:tcPr>
            <w:tcW w:w="1086" w:type="dxa"/>
          </w:tcPr>
          <w:p w14:paraId="02C5EE1D" w14:textId="3D533366" w:rsidR="00BF5D62" w:rsidRPr="00D27B36" w:rsidRDefault="00B93063" w:rsidP="00D157A4">
            <w:pPr>
              <w:adjustRightInd w:val="0"/>
              <w:rPr>
                <w:rFonts w:cstheme="minorHAnsi"/>
                <w:lang w:val="en-US" w:eastAsia="en-US"/>
              </w:rPr>
            </w:pPr>
            <w:r>
              <w:rPr>
                <w:rFonts w:cstheme="minorHAnsi"/>
                <w:lang w:val="en-US" w:eastAsia="en-US"/>
              </w:rPr>
              <w:t>2</w:t>
            </w:r>
            <w:r w:rsidR="00F65480">
              <w:rPr>
                <w:rFonts w:cstheme="minorHAnsi"/>
                <w:lang w:val="en-US" w:eastAsia="en-US"/>
              </w:rPr>
              <w:t>.1</w:t>
            </w:r>
          </w:p>
        </w:tc>
        <w:tc>
          <w:tcPr>
            <w:tcW w:w="1067" w:type="dxa"/>
          </w:tcPr>
          <w:p w14:paraId="7E4C73EC" w14:textId="68FE2E51" w:rsidR="00BF5D62" w:rsidRPr="00D27B36" w:rsidRDefault="00F65480" w:rsidP="00D157A4">
            <w:pPr>
              <w:rPr>
                <w:rFonts w:cstheme="minorHAnsi"/>
                <w:lang w:val="en-US" w:eastAsia="en-US"/>
              </w:rPr>
            </w:pPr>
            <w:r>
              <w:rPr>
                <w:rFonts w:cstheme="minorHAnsi"/>
                <w:lang w:val="en-US" w:eastAsia="en-US"/>
              </w:rPr>
              <w:t>1</w:t>
            </w:r>
          </w:p>
        </w:tc>
        <w:tc>
          <w:tcPr>
            <w:tcW w:w="6909" w:type="dxa"/>
          </w:tcPr>
          <w:p w14:paraId="5B4B75AE" w14:textId="05332321" w:rsidR="00ED2CA8" w:rsidRPr="00ED2CA8" w:rsidRDefault="00ED2CA8" w:rsidP="00736EB5">
            <w:pPr>
              <w:pStyle w:val="Odstavekseznama"/>
              <w:numPr>
                <w:ilvl w:val="0"/>
                <w:numId w:val="3"/>
              </w:numPr>
              <w:adjustRightInd w:val="0"/>
              <w:spacing w:after="0"/>
              <w:rPr>
                <w:rFonts w:cstheme="minorHAnsi"/>
              </w:rPr>
            </w:pPr>
            <w:r w:rsidRPr="00ED2CA8">
              <w:rPr>
                <w:rFonts w:cstheme="minorHAnsi"/>
                <w:b/>
                <w:bCs/>
              </w:rPr>
              <w:t>Popolnoma avtomatiziran osnovni sistem NAP-XPS</w:t>
            </w:r>
            <w:r w:rsidRPr="00ED2CA8">
              <w:rPr>
                <w:rFonts w:cstheme="minorHAnsi"/>
              </w:rPr>
              <w:t xml:space="preserve">, ki omogoča delovanje od UHV do območja skoraj atmosferskega tlaka, z dokazanim delovanjem pri tlakih vsaj do </w:t>
            </w:r>
            <w:r w:rsidRPr="00ED2CA8">
              <w:rPr>
                <w:rFonts w:cstheme="minorHAnsi"/>
                <w:b/>
                <w:bCs/>
              </w:rPr>
              <w:t>50 mbar</w:t>
            </w:r>
            <w:r w:rsidRPr="00ED2CA8">
              <w:rPr>
                <w:rFonts w:cstheme="minorHAnsi"/>
              </w:rPr>
              <w:t>.</w:t>
            </w:r>
          </w:p>
          <w:p w14:paraId="78EE6AC0" w14:textId="2D210EB8" w:rsidR="00ED2CA8" w:rsidRPr="00ED2CA8" w:rsidRDefault="00ED2CA8" w:rsidP="00736EB5">
            <w:pPr>
              <w:pStyle w:val="Odstavekseznama"/>
              <w:numPr>
                <w:ilvl w:val="0"/>
                <w:numId w:val="3"/>
              </w:numPr>
              <w:adjustRightInd w:val="0"/>
              <w:spacing w:after="0"/>
              <w:rPr>
                <w:rFonts w:cstheme="minorHAnsi"/>
              </w:rPr>
            </w:pPr>
            <w:r w:rsidRPr="00ED2CA8">
              <w:rPr>
                <w:rFonts w:cstheme="minorHAnsi"/>
              </w:rPr>
              <w:t xml:space="preserve">Instrument mora biti </w:t>
            </w:r>
            <w:r w:rsidR="00155927">
              <w:rPr>
                <w:rFonts w:cstheme="minorHAnsi"/>
                <w:b/>
                <w:bCs/>
              </w:rPr>
              <w:t>v enem ohišju</w:t>
            </w:r>
            <w:r w:rsidRPr="00ED2CA8">
              <w:rPr>
                <w:rFonts w:cstheme="minorHAnsi"/>
              </w:rPr>
              <w:t xml:space="preserve">, samostojen laboratorijski sistem NAP-XPS, primeren za </w:t>
            </w:r>
            <w:r w:rsidRPr="00ED2CA8">
              <w:rPr>
                <w:rFonts w:cstheme="minorHAnsi"/>
                <w:b/>
                <w:bCs/>
              </w:rPr>
              <w:t>večuporabniško</w:t>
            </w:r>
            <w:r w:rsidRPr="00ED2CA8">
              <w:rPr>
                <w:rFonts w:cstheme="minorHAnsi"/>
              </w:rPr>
              <w:t xml:space="preserve"> uporabo.</w:t>
            </w:r>
          </w:p>
          <w:p w14:paraId="6D824015" w14:textId="7F1CD868" w:rsidR="00ED2CA8" w:rsidRPr="00ED2CA8" w:rsidRDefault="00232648" w:rsidP="00736EB5">
            <w:pPr>
              <w:pStyle w:val="Odstavekseznama"/>
              <w:numPr>
                <w:ilvl w:val="0"/>
                <w:numId w:val="3"/>
              </w:numPr>
              <w:adjustRightInd w:val="0"/>
              <w:spacing w:after="0"/>
              <w:rPr>
                <w:rFonts w:cstheme="minorHAnsi"/>
              </w:rPr>
            </w:pPr>
            <w:r w:rsidRPr="00232648">
              <w:rPr>
                <w:rFonts w:cstheme="minorHAnsi"/>
              </w:rPr>
              <w:t>Sistem mora za delovanje zahtevati izključno običajne laboratorijske priključke</w:t>
            </w:r>
            <w:r w:rsidR="00ED2CA8" w:rsidRPr="00ED2CA8">
              <w:rPr>
                <w:rFonts w:cstheme="minorHAnsi"/>
              </w:rPr>
              <w:t xml:space="preserve">: </w:t>
            </w:r>
            <w:r w:rsidR="00ED2CA8" w:rsidRPr="00ED2CA8">
              <w:rPr>
                <w:rFonts w:cstheme="minorHAnsi"/>
                <w:b/>
                <w:bCs/>
              </w:rPr>
              <w:t>električno napajanje</w:t>
            </w:r>
            <w:r w:rsidR="00ED2CA8" w:rsidRPr="00ED2CA8">
              <w:rPr>
                <w:rFonts w:cstheme="minorHAnsi"/>
              </w:rPr>
              <w:t xml:space="preserve">, </w:t>
            </w:r>
            <w:r w:rsidR="00ED2CA8" w:rsidRPr="00ED2CA8">
              <w:rPr>
                <w:rFonts w:cstheme="minorHAnsi"/>
                <w:b/>
                <w:bCs/>
              </w:rPr>
              <w:t>odvod/ventiranje plinov</w:t>
            </w:r>
            <w:r w:rsidR="00ED2CA8" w:rsidRPr="00ED2CA8">
              <w:rPr>
                <w:rFonts w:cstheme="minorHAnsi"/>
              </w:rPr>
              <w:t xml:space="preserve">, </w:t>
            </w:r>
            <w:r w:rsidR="00ED2CA8" w:rsidRPr="00ED2CA8">
              <w:rPr>
                <w:rFonts w:cstheme="minorHAnsi"/>
                <w:b/>
                <w:bCs/>
              </w:rPr>
              <w:t>stisnjen zrak</w:t>
            </w:r>
            <w:r w:rsidR="00ED2CA8" w:rsidRPr="00ED2CA8">
              <w:rPr>
                <w:rFonts w:cstheme="minorHAnsi"/>
              </w:rPr>
              <w:t xml:space="preserve"> (če ga zahteva ponujena izvedba) ter </w:t>
            </w:r>
            <w:r w:rsidR="00ED2CA8" w:rsidRPr="00ED2CA8">
              <w:rPr>
                <w:rFonts w:cstheme="minorHAnsi"/>
                <w:b/>
                <w:bCs/>
              </w:rPr>
              <w:t>Ethernet omrežno povezavo</w:t>
            </w:r>
            <w:r w:rsidR="00ED2CA8" w:rsidRPr="00ED2CA8">
              <w:rPr>
                <w:rFonts w:cstheme="minorHAnsi"/>
              </w:rPr>
              <w:t xml:space="preserve"> za računalnik/krmiljenje.</w:t>
            </w:r>
          </w:p>
          <w:p w14:paraId="38E15B0B" w14:textId="2FB5FBA0" w:rsidR="00ED2CA8" w:rsidRPr="00ED2CA8" w:rsidRDefault="00ED2CA8" w:rsidP="00736EB5">
            <w:pPr>
              <w:pStyle w:val="Odstavekseznama"/>
              <w:numPr>
                <w:ilvl w:val="0"/>
                <w:numId w:val="3"/>
              </w:numPr>
              <w:adjustRightInd w:val="0"/>
              <w:spacing w:after="0"/>
              <w:rPr>
                <w:rFonts w:cstheme="minorHAnsi"/>
              </w:rPr>
            </w:pPr>
            <w:r w:rsidRPr="00ED2CA8">
              <w:rPr>
                <w:rFonts w:cstheme="minorHAnsi"/>
              </w:rPr>
              <w:t xml:space="preserve">Čas vnosa vzorca (od nalaganja do začetka meritve) mora biti </w:t>
            </w:r>
            <w:r w:rsidRPr="00ED2CA8">
              <w:rPr>
                <w:rFonts w:cstheme="minorHAnsi"/>
                <w:b/>
                <w:bCs/>
              </w:rPr>
              <w:t>krajši od 2 minut</w:t>
            </w:r>
            <w:r w:rsidRPr="00ED2CA8">
              <w:rPr>
                <w:rFonts w:cstheme="minorHAnsi"/>
              </w:rPr>
              <w:t xml:space="preserve"> za načine merjenja pri skoraj atmosferskem tlaku, brez zahteve po predhodnem črpanju </w:t>
            </w:r>
            <w:r w:rsidR="00FE32B6">
              <w:rPr>
                <w:rFonts w:cstheme="minorHAnsi"/>
              </w:rPr>
              <w:t xml:space="preserve">atmosferskega okolja </w:t>
            </w:r>
            <w:r w:rsidRPr="00ED2CA8">
              <w:rPr>
                <w:rFonts w:cstheme="minorHAnsi"/>
              </w:rPr>
              <w:t>na UHV pred začetkom NAP meritev.</w:t>
            </w:r>
          </w:p>
          <w:p w14:paraId="386E80C0" w14:textId="5C7E5271" w:rsidR="00ED2CA8" w:rsidRPr="00ED2CA8" w:rsidRDefault="00ED2CA8" w:rsidP="00736EB5">
            <w:pPr>
              <w:pStyle w:val="Odstavekseznama"/>
              <w:numPr>
                <w:ilvl w:val="0"/>
                <w:numId w:val="3"/>
              </w:numPr>
              <w:adjustRightInd w:val="0"/>
              <w:spacing w:after="0"/>
              <w:rPr>
                <w:rFonts w:cstheme="minorHAnsi"/>
              </w:rPr>
            </w:pPr>
            <w:r w:rsidRPr="00ED2CA8">
              <w:rPr>
                <w:rFonts w:cstheme="minorHAnsi"/>
              </w:rPr>
              <w:t xml:space="preserve">Zmožnost merjenja </w:t>
            </w:r>
            <w:r w:rsidRPr="00ED2CA8">
              <w:rPr>
                <w:rFonts w:cstheme="minorHAnsi"/>
                <w:b/>
                <w:bCs/>
              </w:rPr>
              <w:t>tekočin</w:t>
            </w:r>
            <w:r w:rsidRPr="00ED2CA8">
              <w:rPr>
                <w:rFonts w:cstheme="minorHAnsi"/>
              </w:rPr>
              <w:t xml:space="preserve">, </w:t>
            </w:r>
            <w:r w:rsidRPr="00ED2CA8">
              <w:rPr>
                <w:rFonts w:cstheme="minorHAnsi"/>
                <w:b/>
                <w:bCs/>
              </w:rPr>
              <w:t>organskih</w:t>
            </w:r>
            <w:r w:rsidRPr="00ED2CA8">
              <w:rPr>
                <w:rFonts w:cstheme="minorHAnsi"/>
              </w:rPr>
              <w:t xml:space="preserve"> in </w:t>
            </w:r>
            <w:r w:rsidRPr="00ED2CA8">
              <w:rPr>
                <w:rFonts w:cstheme="minorHAnsi"/>
                <w:b/>
                <w:bCs/>
              </w:rPr>
              <w:t>poroznih</w:t>
            </w:r>
            <w:r w:rsidRPr="00ED2CA8">
              <w:rPr>
                <w:rFonts w:cstheme="minorHAnsi"/>
              </w:rPr>
              <w:t xml:space="preserve"> vzorcev ter zagotovitev </w:t>
            </w:r>
            <w:r w:rsidRPr="00ED2CA8">
              <w:rPr>
                <w:rFonts w:cstheme="minorHAnsi"/>
                <w:b/>
                <w:bCs/>
              </w:rPr>
              <w:t>intrinzične kompenzacije naboja</w:t>
            </w:r>
            <w:r w:rsidRPr="00ED2CA8">
              <w:rPr>
                <w:rFonts w:cstheme="minorHAnsi"/>
              </w:rPr>
              <w:t xml:space="preserve"> za polprevodniške in izolativne materiale s </w:t>
            </w:r>
            <w:r w:rsidRPr="00ED2CA8">
              <w:rPr>
                <w:rFonts w:cstheme="minorHAnsi"/>
                <w:b/>
                <w:bCs/>
              </w:rPr>
              <w:t xml:space="preserve">fotoionizacijo </w:t>
            </w:r>
            <w:r w:rsidR="00DB065D">
              <w:rPr>
                <w:rFonts w:cstheme="minorHAnsi"/>
                <w:b/>
                <w:bCs/>
              </w:rPr>
              <w:t xml:space="preserve">angl. </w:t>
            </w:r>
            <w:r w:rsidR="00DB065D" w:rsidRPr="009B79C9">
              <w:rPr>
                <w:rFonts w:cstheme="minorHAnsi"/>
                <w:b/>
                <w:bCs/>
                <w:i/>
                <w:iCs/>
              </w:rPr>
              <w:t>backgroun</w:t>
            </w:r>
            <w:r w:rsidR="00F14909" w:rsidRPr="009B79C9">
              <w:rPr>
                <w:rFonts w:cstheme="minorHAnsi"/>
                <w:b/>
                <w:bCs/>
                <w:i/>
                <w:iCs/>
              </w:rPr>
              <w:t>d</w:t>
            </w:r>
            <w:r w:rsidR="00DB065D" w:rsidRPr="009B79C9">
              <w:rPr>
                <w:rFonts w:ascii="Cambria Math" w:hAnsi="Cambria Math" w:cs="Cambria Math"/>
                <w:b/>
                <w:bCs/>
                <w:i/>
                <w:iCs/>
              </w:rPr>
              <w:t>‑</w:t>
            </w:r>
            <w:r w:rsidR="00DB065D" w:rsidRPr="009B79C9">
              <w:rPr>
                <w:rFonts w:cstheme="minorHAnsi"/>
                <w:b/>
                <w:bCs/>
                <w:i/>
                <w:iCs/>
              </w:rPr>
              <w:t>gas</w:t>
            </w:r>
            <w:r w:rsidRPr="00ED2CA8">
              <w:rPr>
                <w:rFonts w:cstheme="minorHAnsi"/>
              </w:rPr>
              <w:t>.</w:t>
            </w:r>
          </w:p>
          <w:p w14:paraId="024E11BB" w14:textId="434D7B88" w:rsidR="00ED2CA8" w:rsidRPr="00ED2CA8" w:rsidRDefault="00ED2CA8" w:rsidP="00736EB5">
            <w:pPr>
              <w:pStyle w:val="Odstavekseznama"/>
              <w:numPr>
                <w:ilvl w:val="0"/>
                <w:numId w:val="3"/>
              </w:numPr>
              <w:adjustRightInd w:val="0"/>
              <w:spacing w:after="0"/>
              <w:rPr>
                <w:rFonts w:cstheme="minorHAnsi"/>
              </w:rPr>
            </w:pPr>
            <w:r w:rsidRPr="00ED2CA8">
              <w:rPr>
                <w:rFonts w:cstheme="minorHAnsi"/>
                <w:b/>
                <w:bCs/>
              </w:rPr>
              <w:t>Zahteve za elektronski spektrometer:</w:t>
            </w:r>
            <w:r w:rsidRPr="00ED2CA8">
              <w:rPr>
                <w:rFonts w:cstheme="minorHAnsi"/>
              </w:rPr>
              <w:t xml:space="preserve"> hemisferični elektronski analizator; enodimenzionalni detektor </w:t>
            </w:r>
            <w:r w:rsidR="00F14909">
              <w:rPr>
                <w:rFonts w:cstheme="minorHAnsi"/>
              </w:rPr>
              <w:t>tipa</w:t>
            </w:r>
            <w:r w:rsidRPr="00ED2CA8">
              <w:rPr>
                <w:rFonts w:cstheme="minorHAnsi"/>
              </w:rPr>
              <w:t xml:space="preserve"> </w:t>
            </w:r>
            <w:r w:rsidR="00F14909">
              <w:rPr>
                <w:rFonts w:cstheme="minorHAnsi"/>
              </w:rPr>
              <w:t xml:space="preserve">angl. </w:t>
            </w:r>
            <w:r w:rsidRPr="00F14909">
              <w:rPr>
                <w:rFonts w:cstheme="minorHAnsi"/>
                <w:i/>
                <w:iCs/>
              </w:rPr>
              <w:t>delay-line</w:t>
            </w:r>
            <w:r w:rsidRPr="00ED2CA8">
              <w:rPr>
                <w:rFonts w:cstheme="minorHAnsi"/>
              </w:rPr>
              <w:t xml:space="preserve"> z najmanj </w:t>
            </w:r>
            <w:r w:rsidRPr="00ED2CA8">
              <w:rPr>
                <w:rFonts w:cstheme="minorHAnsi"/>
                <w:b/>
                <w:bCs/>
              </w:rPr>
              <w:t>400 kanali</w:t>
            </w:r>
            <w:r w:rsidRPr="00ED2CA8">
              <w:rPr>
                <w:rFonts w:cstheme="minorHAnsi"/>
              </w:rPr>
              <w:t xml:space="preserve"> (ali več); diferencialno črpan sistem</w:t>
            </w:r>
            <w:r w:rsidR="00F14909">
              <w:rPr>
                <w:rFonts w:cstheme="minorHAnsi"/>
              </w:rPr>
              <w:t xml:space="preserve"> leč</w:t>
            </w:r>
            <w:r w:rsidRPr="00ED2CA8">
              <w:rPr>
                <w:rFonts w:cstheme="minorHAnsi"/>
              </w:rPr>
              <w:t xml:space="preserve">; avtomatiziran ventil v sistemu </w:t>
            </w:r>
            <w:r w:rsidR="00391C6C">
              <w:rPr>
                <w:rFonts w:cstheme="minorHAnsi"/>
              </w:rPr>
              <w:t xml:space="preserve">leč </w:t>
            </w:r>
            <w:r w:rsidRPr="00ED2CA8">
              <w:rPr>
                <w:rFonts w:cstheme="minorHAnsi"/>
              </w:rPr>
              <w:t xml:space="preserve">(in-lens). </w:t>
            </w:r>
            <w:r w:rsidRPr="00ED2CA8">
              <w:rPr>
                <w:rFonts w:cstheme="minorHAnsi"/>
                <w:b/>
                <w:bCs/>
              </w:rPr>
              <w:t>Sprejemni kot / izkoristek zajema:</w:t>
            </w:r>
            <w:r w:rsidRPr="00ED2CA8">
              <w:rPr>
                <w:rFonts w:cstheme="minorHAnsi"/>
              </w:rPr>
              <w:t xml:space="preserve"> v konfiguraciji merjenja pri skoraj atmosferskem tlaku mora vhodni del leče/analizatorja zagotavljati sprejemni kot zajema elektronov </w:t>
            </w:r>
            <w:r w:rsidRPr="00ED2CA8">
              <w:rPr>
                <w:rFonts w:cstheme="minorHAnsi"/>
                <w:b/>
                <w:bCs/>
              </w:rPr>
              <w:t>≥ ±20°</w:t>
            </w:r>
            <w:r w:rsidRPr="00ED2CA8">
              <w:rPr>
                <w:rFonts w:cstheme="minorHAnsi"/>
              </w:rPr>
              <w:t xml:space="preserve"> (skupaj </w:t>
            </w:r>
            <w:r w:rsidRPr="00ED2CA8">
              <w:rPr>
                <w:rFonts w:cstheme="minorHAnsi"/>
                <w:b/>
                <w:bCs/>
              </w:rPr>
              <w:t>≥ 40°</w:t>
            </w:r>
            <w:r w:rsidRPr="00ED2CA8">
              <w:rPr>
                <w:rFonts w:cstheme="minorHAnsi"/>
              </w:rPr>
              <w:t xml:space="preserve">) ali ekvivalenten </w:t>
            </w:r>
            <w:r w:rsidRPr="00ED2CA8">
              <w:rPr>
                <w:rFonts w:cstheme="minorHAnsi"/>
                <w:b/>
                <w:bCs/>
              </w:rPr>
              <w:t>zajemni prostorski kot</w:t>
            </w:r>
            <w:r w:rsidRPr="00ED2CA8">
              <w:rPr>
                <w:rFonts w:cstheme="minorHAnsi"/>
              </w:rPr>
              <w:t>, pri čemer se delovanje dokaže med prevzemnim testiranjem.</w:t>
            </w:r>
          </w:p>
          <w:p w14:paraId="080AED75" w14:textId="0DA62816" w:rsidR="00ED2CA8" w:rsidRPr="00ED2CA8" w:rsidRDefault="00ED2CA8" w:rsidP="00736EB5">
            <w:pPr>
              <w:pStyle w:val="Odstavekseznama"/>
              <w:numPr>
                <w:ilvl w:val="0"/>
                <w:numId w:val="3"/>
              </w:numPr>
              <w:adjustRightInd w:val="0"/>
              <w:spacing w:after="0"/>
              <w:rPr>
                <w:rFonts w:cstheme="minorHAnsi"/>
              </w:rPr>
            </w:pPr>
            <w:r w:rsidRPr="00ED2CA8">
              <w:rPr>
                <w:rFonts w:cstheme="minorHAnsi"/>
              </w:rPr>
              <w:t>Ponujeni sistem mora na referenčnem vzorcu iz polikristaliničnega, ne</w:t>
            </w:r>
            <w:r w:rsidR="00B747AF">
              <w:rPr>
                <w:rFonts w:cstheme="minorHAnsi"/>
              </w:rPr>
              <w:t>po</w:t>
            </w:r>
            <w:r w:rsidRPr="00ED2CA8">
              <w:rPr>
                <w:rFonts w:cstheme="minorHAnsi"/>
              </w:rPr>
              <w:t xml:space="preserve">jedkanega srebra (Ag) doseči naslednje minimalne zmogljivosti pri uporabi </w:t>
            </w:r>
            <w:r w:rsidRPr="00ED2CA8">
              <w:rPr>
                <w:rFonts w:cstheme="minorHAnsi"/>
                <w:b/>
                <w:bCs/>
              </w:rPr>
              <w:t>monokromatske Al K</w:t>
            </w:r>
            <w:r w:rsidRPr="00B747AF">
              <w:rPr>
                <w:rFonts w:cstheme="minorHAnsi"/>
                <w:b/>
                <w:bCs/>
                <w:vertAlign w:val="subscript"/>
              </w:rPr>
              <w:t>α</w:t>
            </w:r>
            <w:r w:rsidRPr="00ED2CA8">
              <w:rPr>
                <w:rFonts w:cstheme="minorHAnsi"/>
              </w:rPr>
              <w:t xml:space="preserve"> vzbuditve pri </w:t>
            </w:r>
            <w:r w:rsidRPr="00ED2CA8">
              <w:rPr>
                <w:rFonts w:cstheme="minorHAnsi"/>
                <w:b/>
                <w:bCs/>
              </w:rPr>
              <w:t>40 W</w:t>
            </w:r>
            <w:r w:rsidRPr="00ED2CA8">
              <w:rPr>
                <w:rFonts w:cstheme="minorHAnsi"/>
              </w:rPr>
              <w:t xml:space="preserve"> in </w:t>
            </w:r>
            <w:r w:rsidRPr="00ED2CA8">
              <w:rPr>
                <w:rFonts w:cstheme="minorHAnsi"/>
                <w:b/>
                <w:bCs/>
              </w:rPr>
              <w:t>15 kV</w:t>
            </w:r>
            <w:r w:rsidRPr="00ED2CA8">
              <w:rPr>
                <w:rFonts w:cstheme="minorHAnsi"/>
              </w:rPr>
              <w:t xml:space="preserve"> ter z (nazivno) velikostjo rentgenske točke </w:t>
            </w:r>
            <w:r w:rsidRPr="00ED2CA8">
              <w:rPr>
                <w:rFonts w:cstheme="minorHAnsi"/>
                <w:b/>
                <w:bCs/>
              </w:rPr>
              <w:t>300 μm</w:t>
            </w:r>
            <w:r w:rsidRPr="00ED2CA8">
              <w:rPr>
                <w:rFonts w:cstheme="minorHAnsi"/>
              </w:rPr>
              <w:t xml:space="preserve">, ovrednoteno na </w:t>
            </w:r>
            <w:r w:rsidR="00B747AF">
              <w:rPr>
                <w:rFonts w:cstheme="minorHAnsi"/>
              </w:rPr>
              <w:t>vrhu</w:t>
            </w:r>
            <w:r w:rsidRPr="00ED2CA8">
              <w:rPr>
                <w:rFonts w:cstheme="minorHAnsi"/>
              </w:rPr>
              <w:t xml:space="preserve"> </w:t>
            </w:r>
            <w:r w:rsidRPr="00ED2CA8">
              <w:rPr>
                <w:rFonts w:cstheme="minorHAnsi"/>
                <w:b/>
                <w:bCs/>
              </w:rPr>
              <w:t>Ag 3d</w:t>
            </w:r>
            <w:r w:rsidR="00B747AF" w:rsidRPr="00B747AF">
              <w:rPr>
                <w:rFonts w:cstheme="minorHAnsi"/>
                <w:b/>
                <w:bCs/>
                <w:vertAlign w:val="subscript"/>
              </w:rPr>
              <w:t>5</w:t>
            </w:r>
            <w:r w:rsidRPr="00B747AF">
              <w:rPr>
                <w:rFonts w:cstheme="minorHAnsi"/>
                <w:b/>
                <w:bCs/>
                <w:vertAlign w:val="subscript"/>
              </w:rPr>
              <w:t>/</w:t>
            </w:r>
            <w:r w:rsidR="00B747AF" w:rsidRPr="00B747AF">
              <w:rPr>
                <w:rFonts w:cstheme="minorHAnsi"/>
                <w:b/>
                <w:bCs/>
                <w:vertAlign w:val="subscript"/>
              </w:rPr>
              <w:t>2</w:t>
            </w:r>
            <w:r w:rsidRPr="00ED2CA8">
              <w:rPr>
                <w:rFonts w:cstheme="minorHAnsi"/>
              </w:rPr>
              <w:t>:</w:t>
            </w:r>
          </w:p>
          <w:p w14:paraId="37130955" w14:textId="77777777" w:rsidR="005B6E6C" w:rsidRPr="005B6E6C" w:rsidRDefault="005B6E6C" w:rsidP="005B6E6C">
            <w:pPr>
              <w:adjustRightInd w:val="0"/>
              <w:spacing w:after="0"/>
              <w:rPr>
                <w:rFonts w:cstheme="minorHAnsi"/>
              </w:rPr>
            </w:pPr>
            <w:r w:rsidRPr="005B6E6C">
              <w:rPr>
                <w:rFonts w:cstheme="minorHAnsi"/>
              </w:rPr>
              <w:t xml:space="preserve">a) </w:t>
            </w:r>
            <w:r w:rsidRPr="005B6E6C">
              <w:rPr>
                <w:rFonts w:cstheme="minorHAnsi"/>
                <w:b/>
                <w:bCs/>
              </w:rPr>
              <w:t>Pogoji UHV:</w:t>
            </w:r>
          </w:p>
          <w:p w14:paraId="7059E229" w14:textId="6D2B30F4" w:rsidR="005B6E6C" w:rsidRPr="005B6E6C" w:rsidRDefault="005B6E6C" w:rsidP="00736EB5">
            <w:pPr>
              <w:numPr>
                <w:ilvl w:val="0"/>
                <w:numId w:val="4"/>
              </w:numPr>
              <w:adjustRightInd w:val="0"/>
              <w:spacing w:after="0"/>
              <w:rPr>
                <w:rFonts w:cstheme="minorHAnsi"/>
              </w:rPr>
            </w:pPr>
            <w:r w:rsidRPr="005B6E6C">
              <w:rPr>
                <w:rFonts w:cstheme="minorHAnsi"/>
              </w:rPr>
              <w:t xml:space="preserve">Pri ločljivosti </w:t>
            </w:r>
            <w:r w:rsidR="006F6770">
              <w:rPr>
                <w:rFonts w:cstheme="minorHAnsi"/>
              </w:rPr>
              <w:t xml:space="preserve">energije </w:t>
            </w:r>
            <w:r w:rsidRPr="005B6E6C">
              <w:rPr>
                <w:rFonts w:cstheme="minorHAnsi"/>
                <w:b/>
                <w:bCs/>
              </w:rPr>
              <w:t>FWHM = 0,85 eV ± 0,05 eV</w:t>
            </w:r>
            <w:r w:rsidRPr="005B6E6C">
              <w:rPr>
                <w:rFonts w:cstheme="minorHAnsi"/>
              </w:rPr>
              <w:t xml:space="preserve"> mora biti izmerjena </w:t>
            </w:r>
            <w:r w:rsidR="00320103" w:rsidRPr="00DA52CF">
              <w:rPr>
                <w:rFonts w:cstheme="minorHAnsi"/>
              </w:rPr>
              <w:t>intenziteta</w:t>
            </w:r>
            <w:r w:rsidRPr="005B6E6C">
              <w:rPr>
                <w:rFonts w:cstheme="minorHAnsi"/>
              </w:rPr>
              <w:t xml:space="preserve"> </w:t>
            </w:r>
            <w:r w:rsidR="000E72D5" w:rsidRPr="00DA52CF">
              <w:rPr>
                <w:rFonts w:cstheme="minorHAnsi"/>
              </w:rPr>
              <w:t>vrha</w:t>
            </w:r>
            <w:r w:rsidRPr="005B6E6C">
              <w:rPr>
                <w:rFonts w:cstheme="minorHAnsi"/>
              </w:rPr>
              <w:t xml:space="preserve"> </w:t>
            </w:r>
            <w:r w:rsidRPr="005B6E6C">
              <w:rPr>
                <w:rFonts w:cstheme="minorHAnsi"/>
                <w:b/>
                <w:bCs/>
              </w:rPr>
              <w:t>Ag 3d</w:t>
            </w:r>
            <w:r w:rsidR="006F6770" w:rsidRPr="006F6770">
              <w:rPr>
                <w:rFonts w:cstheme="minorHAnsi"/>
                <w:b/>
                <w:bCs/>
                <w:vertAlign w:val="subscript"/>
              </w:rPr>
              <w:t>5/2</w:t>
            </w:r>
            <w:r w:rsidRPr="005B6E6C">
              <w:rPr>
                <w:rFonts w:cstheme="minorHAnsi"/>
              </w:rPr>
              <w:t xml:space="preserve"> </w:t>
            </w:r>
            <w:r w:rsidRPr="005B6E6C">
              <w:rPr>
                <w:rFonts w:cstheme="minorHAnsi"/>
                <w:b/>
                <w:bCs/>
              </w:rPr>
              <w:t>≥ 45 kcps</w:t>
            </w:r>
            <w:r w:rsidRPr="005B6E6C">
              <w:rPr>
                <w:rFonts w:cstheme="minorHAnsi"/>
              </w:rPr>
              <w:t>.</w:t>
            </w:r>
          </w:p>
          <w:p w14:paraId="43462865" w14:textId="6027666A" w:rsidR="005B6E6C" w:rsidRPr="005B6E6C" w:rsidRDefault="005B6E6C" w:rsidP="00736EB5">
            <w:pPr>
              <w:numPr>
                <w:ilvl w:val="0"/>
                <w:numId w:val="4"/>
              </w:numPr>
              <w:adjustRightInd w:val="0"/>
              <w:spacing w:after="0"/>
              <w:rPr>
                <w:rFonts w:cstheme="minorHAnsi"/>
              </w:rPr>
            </w:pPr>
            <w:r w:rsidRPr="005B6E6C">
              <w:rPr>
                <w:rFonts w:cstheme="minorHAnsi"/>
              </w:rPr>
              <w:t xml:space="preserve">Pri </w:t>
            </w:r>
            <w:r w:rsidR="006F6770" w:rsidRPr="005B6E6C">
              <w:rPr>
                <w:rFonts w:cstheme="minorHAnsi"/>
              </w:rPr>
              <w:t xml:space="preserve">ločljivosti </w:t>
            </w:r>
            <w:r w:rsidR="006F6770">
              <w:rPr>
                <w:rFonts w:cstheme="minorHAnsi"/>
              </w:rPr>
              <w:t xml:space="preserve">energije </w:t>
            </w:r>
            <w:r w:rsidRPr="005B6E6C">
              <w:rPr>
                <w:rFonts w:cstheme="minorHAnsi"/>
                <w:b/>
                <w:bCs/>
              </w:rPr>
              <w:t>FWHM = 0,60 eV ± 0,05 eV</w:t>
            </w:r>
            <w:r w:rsidRPr="005B6E6C">
              <w:rPr>
                <w:rFonts w:cstheme="minorHAnsi"/>
              </w:rPr>
              <w:t xml:space="preserve"> mora biti izmerjena </w:t>
            </w:r>
            <w:r w:rsidR="006F6770">
              <w:rPr>
                <w:rFonts w:cstheme="minorHAnsi"/>
              </w:rPr>
              <w:t>intenziteta vrha</w:t>
            </w:r>
            <w:r w:rsidRPr="005B6E6C">
              <w:rPr>
                <w:rFonts w:cstheme="minorHAnsi"/>
              </w:rPr>
              <w:t xml:space="preserve"> </w:t>
            </w:r>
            <w:r w:rsidRPr="005B6E6C">
              <w:rPr>
                <w:rFonts w:cstheme="minorHAnsi"/>
                <w:b/>
                <w:bCs/>
              </w:rPr>
              <w:t>Ag 3d</w:t>
            </w:r>
            <w:r w:rsidR="00F34FA8" w:rsidRPr="006F6770">
              <w:rPr>
                <w:rFonts w:cstheme="minorHAnsi"/>
                <w:b/>
                <w:bCs/>
                <w:vertAlign w:val="subscript"/>
              </w:rPr>
              <w:t>5/2</w:t>
            </w:r>
            <w:r w:rsidRPr="005B6E6C">
              <w:rPr>
                <w:rFonts w:cstheme="minorHAnsi"/>
              </w:rPr>
              <w:t xml:space="preserve"> </w:t>
            </w:r>
            <w:r w:rsidRPr="005B6E6C">
              <w:rPr>
                <w:rFonts w:cstheme="minorHAnsi"/>
                <w:b/>
                <w:bCs/>
              </w:rPr>
              <w:t>≥ 20 kcps</w:t>
            </w:r>
            <w:r w:rsidRPr="005B6E6C">
              <w:rPr>
                <w:rFonts w:cstheme="minorHAnsi"/>
              </w:rPr>
              <w:t>.</w:t>
            </w:r>
          </w:p>
          <w:p w14:paraId="75887AF0" w14:textId="77777777" w:rsidR="005B6E6C" w:rsidRPr="005B6E6C" w:rsidRDefault="005B6E6C" w:rsidP="005B6E6C">
            <w:pPr>
              <w:adjustRightInd w:val="0"/>
              <w:spacing w:after="0"/>
              <w:rPr>
                <w:rFonts w:cstheme="minorHAnsi"/>
              </w:rPr>
            </w:pPr>
            <w:r w:rsidRPr="005B6E6C">
              <w:rPr>
                <w:rFonts w:cstheme="minorHAnsi"/>
              </w:rPr>
              <w:t xml:space="preserve">b) </w:t>
            </w:r>
            <w:r w:rsidRPr="005B6E6C">
              <w:rPr>
                <w:rFonts w:cstheme="minorHAnsi"/>
                <w:b/>
                <w:bCs/>
              </w:rPr>
              <w:t>Pogoji skoraj atmosferskega tlaka:</w:t>
            </w:r>
          </w:p>
          <w:p w14:paraId="0FE137A3" w14:textId="14CA0D99" w:rsidR="005B6E6C" w:rsidRPr="005B6E6C" w:rsidRDefault="005B6E6C" w:rsidP="00736EB5">
            <w:pPr>
              <w:numPr>
                <w:ilvl w:val="0"/>
                <w:numId w:val="5"/>
              </w:numPr>
              <w:adjustRightInd w:val="0"/>
              <w:spacing w:after="0"/>
              <w:rPr>
                <w:rFonts w:cstheme="minorHAnsi"/>
              </w:rPr>
            </w:pPr>
            <w:r w:rsidRPr="005B6E6C">
              <w:rPr>
                <w:rFonts w:cstheme="minorHAnsi"/>
              </w:rPr>
              <w:t xml:space="preserve">Pri tlaku </w:t>
            </w:r>
            <w:r w:rsidRPr="005B6E6C">
              <w:rPr>
                <w:rFonts w:cstheme="minorHAnsi"/>
                <w:b/>
                <w:bCs/>
              </w:rPr>
              <w:t>10 mbar N</w:t>
            </w:r>
            <w:r w:rsidR="00CB2234" w:rsidRPr="00CB2234">
              <w:rPr>
                <w:rFonts w:cstheme="minorHAnsi"/>
                <w:b/>
                <w:bCs/>
                <w:vertAlign w:val="subscript"/>
              </w:rPr>
              <w:t>2</w:t>
            </w:r>
            <w:r w:rsidRPr="005B6E6C">
              <w:rPr>
                <w:rFonts w:cstheme="minorHAnsi"/>
              </w:rPr>
              <w:t xml:space="preserve"> in pri energijski ločljivosti </w:t>
            </w:r>
            <w:r w:rsidRPr="005B6E6C">
              <w:rPr>
                <w:rFonts w:cstheme="minorHAnsi"/>
                <w:b/>
                <w:bCs/>
              </w:rPr>
              <w:t>FWHM = 1,0 eV ± 0,1 eV</w:t>
            </w:r>
            <w:r w:rsidRPr="005B6E6C">
              <w:rPr>
                <w:rFonts w:cstheme="minorHAnsi"/>
              </w:rPr>
              <w:t xml:space="preserve"> mora biti izmerjena </w:t>
            </w:r>
            <w:r w:rsidR="00DA52CF" w:rsidRPr="00DA52CF">
              <w:rPr>
                <w:rFonts w:cstheme="minorHAnsi"/>
              </w:rPr>
              <w:t>intenziteta</w:t>
            </w:r>
            <w:r w:rsidRPr="005B6E6C">
              <w:rPr>
                <w:rFonts w:cstheme="minorHAnsi"/>
              </w:rPr>
              <w:t xml:space="preserve"> </w:t>
            </w:r>
            <w:r w:rsidR="00DA52CF" w:rsidRPr="00DA52CF">
              <w:rPr>
                <w:rFonts w:cstheme="minorHAnsi"/>
              </w:rPr>
              <w:t>za vrh</w:t>
            </w:r>
            <w:r w:rsidRPr="005B6E6C">
              <w:rPr>
                <w:rFonts w:cstheme="minorHAnsi"/>
              </w:rPr>
              <w:t xml:space="preserve"> </w:t>
            </w:r>
            <w:r w:rsidRPr="005B6E6C">
              <w:rPr>
                <w:rFonts w:cstheme="minorHAnsi"/>
                <w:b/>
                <w:bCs/>
              </w:rPr>
              <w:t>Ag 3d</w:t>
            </w:r>
            <w:r w:rsidR="00F34FA8" w:rsidRPr="006F6770">
              <w:rPr>
                <w:rFonts w:cstheme="minorHAnsi"/>
                <w:b/>
                <w:bCs/>
                <w:vertAlign w:val="subscript"/>
              </w:rPr>
              <w:t>5/2</w:t>
            </w:r>
            <w:r w:rsidRPr="005B6E6C">
              <w:rPr>
                <w:rFonts w:cstheme="minorHAnsi"/>
              </w:rPr>
              <w:t xml:space="preserve"> </w:t>
            </w:r>
            <w:r w:rsidRPr="005B6E6C">
              <w:rPr>
                <w:rFonts w:cstheme="minorHAnsi"/>
                <w:b/>
                <w:bCs/>
              </w:rPr>
              <w:t>≥ 6 kcps</w:t>
            </w:r>
            <w:r w:rsidRPr="005B6E6C">
              <w:rPr>
                <w:rFonts w:cstheme="minorHAnsi"/>
              </w:rPr>
              <w:t>.</w:t>
            </w:r>
          </w:p>
          <w:p w14:paraId="4E2011CD" w14:textId="77777777" w:rsidR="005B6E6C" w:rsidRPr="005B6E6C" w:rsidRDefault="005B6E6C" w:rsidP="005B6E6C">
            <w:pPr>
              <w:adjustRightInd w:val="0"/>
              <w:spacing w:after="0"/>
              <w:rPr>
                <w:rFonts w:cstheme="minorHAnsi"/>
              </w:rPr>
            </w:pPr>
            <w:r w:rsidRPr="005B6E6C">
              <w:rPr>
                <w:rFonts w:cstheme="minorHAnsi"/>
              </w:rPr>
              <w:t xml:space="preserve">c) </w:t>
            </w:r>
            <w:r w:rsidRPr="005B6E6C">
              <w:rPr>
                <w:rFonts w:cstheme="minorHAnsi"/>
                <w:b/>
                <w:bCs/>
              </w:rPr>
              <w:t>Energijska ločljivost (monokromatska Al Kα):</w:t>
            </w:r>
          </w:p>
          <w:p w14:paraId="3F57B80B" w14:textId="64942869" w:rsidR="005B6E6C" w:rsidRPr="005B6E6C" w:rsidRDefault="005B6E6C" w:rsidP="00736EB5">
            <w:pPr>
              <w:numPr>
                <w:ilvl w:val="0"/>
                <w:numId w:val="6"/>
              </w:numPr>
              <w:adjustRightInd w:val="0"/>
              <w:spacing w:after="0"/>
              <w:rPr>
                <w:rFonts w:cstheme="minorHAnsi"/>
              </w:rPr>
            </w:pPr>
            <w:r w:rsidRPr="005B6E6C">
              <w:rPr>
                <w:rFonts w:cstheme="minorHAnsi"/>
              </w:rPr>
              <w:t xml:space="preserve">Sistem mora v pogojih </w:t>
            </w:r>
            <w:r w:rsidRPr="005B6E6C">
              <w:rPr>
                <w:rFonts w:cstheme="minorHAnsi"/>
                <w:b/>
                <w:bCs/>
              </w:rPr>
              <w:t>UHV</w:t>
            </w:r>
            <w:r w:rsidRPr="005B6E6C">
              <w:rPr>
                <w:rFonts w:cstheme="minorHAnsi"/>
              </w:rPr>
              <w:t xml:space="preserve"> </w:t>
            </w:r>
            <w:r w:rsidR="00DA52CF" w:rsidRPr="00DA52CF">
              <w:rPr>
                <w:rFonts w:cstheme="minorHAnsi"/>
              </w:rPr>
              <w:t>za vrh</w:t>
            </w:r>
            <w:r w:rsidRPr="005B6E6C">
              <w:rPr>
                <w:rFonts w:cstheme="minorHAnsi"/>
              </w:rPr>
              <w:t xml:space="preserve"> </w:t>
            </w:r>
            <w:r w:rsidRPr="005B6E6C">
              <w:rPr>
                <w:rFonts w:cstheme="minorHAnsi"/>
                <w:b/>
                <w:bCs/>
              </w:rPr>
              <w:t>Ag 3d</w:t>
            </w:r>
            <w:r w:rsidR="00F34FA8" w:rsidRPr="006F6770">
              <w:rPr>
                <w:rFonts w:cstheme="minorHAnsi"/>
                <w:b/>
                <w:bCs/>
                <w:vertAlign w:val="subscript"/>
              </w:rPr>
              <w:t>5/2</w:t>
            </w:r>
            <w:r w:rsidRPr="005B6E6C">
              <w:rPr>
                <w:rFonts w:cstheme="minorHAnsi"/>
              </w:rPr>
              <w:t xml:space="preserve"> dosegati </w:t>
            </w:r>
            <w:r w:rsidR="00FD7BDC">
              <w:rPr>
                <w:rFonts w:cstheme="minorHAnsi"/>
              </w:rPr>
              <w:t xml:space="preserve">ločljivost </w:t>
            </w:r>
            <w:r w:rsidR="00C752A6">
              <w:rPr>
                <w:rFonts w:cstheme="minorHAnsi"/>
              </w:rPr>
              <w:t xml:space="preserve">energije </w:t>
            </w:r>
            <w:r w:rsidRPr="005B6E6C">
              <w:rPr>
                <w:rFonts w:cstheme="minorHAnsi"/>
                <w:b/>
                <w:bCs/>
              </w:rPr>
              <w:t>≤ 0,60 eV (FWHM)</w:t>
            </w:r>
            <w:r w:rsidRPr="005B6E6C">
              <w:rPr>
                <w:rFonts w:cstheme="minorHAnsi"/>
              </w:rPr>
              <w:t>.</w:t>
            </w:r>
          </w:p>
          <w:p w14:paraId="1D6BE21A" w14:textId="24626E22" w:rsidR="00A27940" w:rsidRPr="00A27940" w:rsidRDefault="00A27940" w:rsidP="00736EB5">
            <w:pPr>
              <w:pStyle w:val="Odstavekseznama"/>
              <w:numPr>
                <w:ilvl w:val="0"/>
                <w:numId w:val="7"/>
              </w:numPr>
              <w:adjustRightInd w:val="0"/>
              <w:spacing w:after="0"/>
              <w:rPr>
                <w:rFonts w:cstheme="minorHAnsi"/>
              </w:rPr>
            </w:pPr>
            <w:r w:rsidRPr="00A27940">
              <w:rPr>
                <w:rFonts w:cstheme="minorHAnsi"/>
                <w:b/>
                <w:bCs/>
              </w:rPr>
              <w:t>Zahteve za rentgenski vir:</w:t>
            </w:r>
            <w:r w:rsidRPr="00A27940">
              <w:rPr>
                <w:rFonts w:cstheme="minorHAnsi"/>
              </w:rPr>
              <w:t xml:space="preserve"> monokromatski vir </w:t>
            </w:r>
            <w:r w:rsidRPr="00A27940">
              <w:rPr>
                <w:rFonts w:cstheme="minorHAnsi"/>
                <w:b/>
                <w:bCs/>
              </w:rPr>
              <w:t>Al K</w:t>
            </w:r>
            <w:r w:rsidRPr="00887E6E">
              <w:rPr>
                <w:rFonts w:cstheme="minorHAnsi"/>
                <w:b/>
                <w:bCs/>
                <w:vertAlign w:val="subscript"/>
              </w:rPr>
              <w:t>α</w:t>
            </w:r>
            <w:r w:rsidRPr="00A27940">
              <w:rPr>
                <w:rFonts w:cstheme="minorHAnsi"/>
              </w:rPr>
              <w:t xml:space="preserve">; nastavljiva velikost </w:t>
            </w:r>
            <w:r w:rsidR="00887E6E">
              <w:rPr>
                <w:rFonts w:cstheme="minorHAnsi"/>
              </w:rPr>
              <w:t>območja analize</w:t>
            </w:r>
            <w:r w:rsidRPr="00A27940">
              <w:rPr>
                <w:rFonts w:cstheme="minorHAnsi"/>
              </w:rPr>
              <w:t xml:space="preserve"> v območju premera </w:t>
            </w:r>
            <w:r w:rsidRPr="00A27940">
              <w:rPr>
                <w:rFonts w:cstheme="minorHAnsi"/>
                <w:b/>
                <w:bCs/>
              </w:rPr>
              <w:t>200 μm do 1 mm</w:t>
            </w:r>
            <w:r w:rsidRPr="00A27940">
              <w:rPr>
                <w:rFonts w:cstheme="minorHAnsi"/>
              </w:rPr>
              <w:t>, optimirana glede na območje analize.</w:t>
            </w:r>
          </w:p>
          <w:p w14:paraId="4ECDD0D1" w14:textId="1F39359B" w:rsidR="00A27940" w:rsidRPr="00A27940" w:rsidRDefault="00A27940" w:rsidP="00736EB5">
            <w:pPr>
              <w:pStyle w:val="Odstavekseznama"/>
              <w:numPr>
                <w:ilvl w:val="0"/>
                <w:numId w:val="7"/>
              </w:numPr>
              <w:adjustRightInd w:val="0"/>
              <w:spacing w:after="0"/>
              <w:rPr>
                <w:rFonts w:cstheme="minorHAnsi"/>
              </w:rPr>
            </w:pPr>
            <w:r w:rsidRPr="00A27940">
              <w:rPr>
                <w:rFonts w:cstheme="minorHAnsi"/>
                <w:b/>
                <w:bCs/>
              </w:rPr>
              <w:t>Nevtralizacija naboja:</w:t>
            </w:r>
            <w:r w:rsidRPr="00A27940">
              <w:rPr>
                <w:rFonts w:cstheme="minorHAnsi"/>
              </w:rPr>
              <w:t xml:space="preserve"> sistem mora zagotavljati intrinzično kompenzacijo naboja s fotoionizacijo </w:t>
            </w:r>
            <w:r w:rsidR="00F522E4">
              <w:rPr>
                <w:rFonts w:cstheme="minorHAnsi"/>
              </w:rPr>
              <w:t xml:space="preserve">angl. </w:t>
            </w:r>
            <w:r w:rsidR="00F522E4" w:rsidRPr="00F522E4">
              <w:rPr>
                <w:rFonts w:cstheme="minorHAnsi"/>
                <w:i/>
                <w:iCs/>
              </w:rPr>
              <w:t>background-gas</w:t>
            </w:r>
            <w:r w:rsidRPr="00A27940">
              <w:rPr>
                <w:rFonts w:cstheme="minorHAnsi"/>
              </w:rPr>
              <w:t xml:space="preserve">, učinkovito za izolativne in polprevodniške vzorce pri skoraj atmosferskih tlakih ( pri </w:t>
            </w:r>
            <w:r w:rsidRPr="00A27940">
              <w:rPr>
                <w:rFonts w:cstheme="minorHAnsi"/>
                <w:b/>
                <w:bCs/>
              </w:rPr>
              <w:t>≥ 1 mbar</w:t>
            </w:r>
            <w:r w:rsidRPr="00A27940">
              <w:rPr>
                <w:rFonts w:cstheme="minorHAnsi"/>
              </w:rPr>
              <w:t>).</w:t>
            </w:r>
          </w:p>
          <w:p w14:paraId="48D0C5CE" w14:textId="619422FB" w:rsidR="00A27940" w:rsidRPr="00A27940" w:rsidRDefault="00A27940" w:rsidP="00736EB5">
            <w:pPr>
              <w:pStyle w:val="Odstavekseznama"/>
              <w:numPr>
                <w:ilvl w:val="0"/>
                <w:numId w:val="7"/>
              </w:numPr>
              <w:adjustRightInd w:val="0"/>
              <w:spacing w:after="0"/>
              <w:rPr>
                <w:rFonts w:cstheme="minorHAnsi"/>
              </w:rPr>
            </w:pPr>
            <w:r w:rsidRPr="00A27940">
              <w:rPr>
                <w:rFonts w:cstheme="minorHAnsi"/>
                <w:b/>
                <w:bCs/>
              </w:rPr>
              <w:t>Črpalni sistem:</w:t>
            </w:r>
            <w:r w:rsidRPr="00A27940">
              <w:rPr>
                <w:rFonts w:cstheme="minorHAnsi"/>
              </w:rPr>
              <w:t xml:space="preserve"> tlačno območje od </w:t>
            </w:r>
            <w:r w:rsidRPr="00A27940">
              <w:rPr>
                <w:rFonts w:cstheme="minorHAnsi"/>
                <w:b/>
                <w:bCs/>
              </w:rPr>
              <w:t>1·10</w:t>
            </w:r>
            <w:r w:rsidR="00D7268F" w:rsidRPr="00D7268F">
              <w:rPr>
                <w:rFonts w:cstheme="minorHAnsi"/>
                <w:b/>
                <w:bCs/>
                <w:vertAlign w:val="superscript"/>
              </w:rPr>
              <w:t>-</w:t>
            </w:r>
            <w:r w:rsidRPr="00D7268F">
              <w:rPr>
                <w:rFonts w:cstheme="minorHAnsi"/>
                <w:b/>
                <w:bCs/>
                <w:vertAlign w:val="superscript"/>
              </w:rPr>
              <w:t>7</w:t>
            </w:r>
            <w:r w:rsidRPr="00A27940">
              <w:rPr>
                <w:rFonts w:cstheme="minorHAnsi"/>
                <w:b/>
                <w:bCs/>
              </w:rPr>
              <w:t xml:space="preserve"> mbar</w:t>
            </w:r>
            <w:r w:rsidRPr="00A27940">
              <w:rPr>
                <w:rFonts w:cstheme="minorHAnsi"/>
              </w:rPr>
              <w:t xml:space="preserve"> do </w:t>
            </w:r>
            <w:r w:rsidRPr="00A27940">
              <w:rPr>
                <w:rFonts w:cstheme="minorHAnsi"/>
                <w:b/>
                <w:bCs/>
              </w:rPr>
              <w:t>&gt; 40 mbar</w:t>
            </w:r>
            <w:r w:rsidRPr="00A27940">
              <w:rPr>
                <w:rFonts w:cstheme="minorHAnsi"/>
              </w:rPr>
              <w:t xml:space="preserve">; kemično odporna črpalna arhitektura; turbomolekularne črpalke z </w:t>
            </w:r>
            <w:r w:rsidRPr="00A27940">
              <w:rPr>
                <w:rFonts w:cstheme="minorHAnsi"/>
                <w:b/>
                <w:bCs/>
              </w:rPr>
              <w:t>brezoljnimi</w:t>
            </w:r>
            <w:r w:rsidRPr="00A27940">
              <w:rPr>
                <w:rFonts w:cstheme="minorHAnsi"/>
              </w:rPr>
              <w:t xml:space="preserve"> predčrpalkami.</w:t>
            </w:r>
          </w:p>
          <w:p w14:paraId="0C414E8C" w14:textId="0695CED0" w:rsidR="00A27940" w:rsidRPr="00A27940" w:rsidRDefault="00A27940" w:rsidP="00736EB5">
            <w:pPr>
              <w:pStyle w:val="Odstavekseznama"/>
              <w:numPr>
                <w:ilvl w:val="0"/>
                <w:numId w:val="7"/>
              </w:numPr>
              <w:adjustRightInd w:val="0"/>
              <w:spacing w:after="0"/>
              <w:rPr>
                <w:rFonts w:cstheme="minorHAnsi"/>
              </w:rPr>
            </w:pPr>
            <w:r w:rsidRPr="00A27940">
              <w:rPr>
                <w:rFonts w:cstheme="minorHAnsi"/>
                <w:b/>
                <w:bCs/>
              </w:rPr>
              <w:t>Čiščenje in situ:</w:t>
            </w:r>
            <w:r w:rsidRPr="00A27940">
              <w:rPr>
                <w:rFonts w:cstheme="minorHAnsi"/>
              </w:rPr>
              <w:t xml:space="preserve"> vključena mora biti možnost čiščenja z </w:t>
            </w:r>
            <w:r w:rsidRPr="00A27940">
              <w:rPr>
                <w:rFonts w:cstheme="minorHAnsi"/>
                <w:b/>
                <w:bCs/>
              </w:rPr>
              <w:t>RF</w:t>
            </w:r>
            <w:r w:rsidR="00694FCE">
              <w:rPr>
                <w:rFonts w:cstheme="minorHAnsi"/>
                <w:b/>
                <w:bCs/>
              </w:rPr>
              <w:t>-</w:t>
            </w:r>
            <w:r w:rsidRPr="00A27940">
              <w:rPr>
                <w:rFonts w:cstheme="minorHAnsi"/>
                <w:b/>
                <w:bCs/>
              </w:rPr>
              <w:t>plazmo</w:t>
            </w:r>
            <w:r w:rsidRPr="00A27940">
              <w:rPr>
                <w:rFonts w:cstheme="minorHAnsi"/>
              </w:rPr>
              <w:t xml:space="preserve"> v smeri toka (downstream) ali ekvivalentna rešitev, ki omogoča čiščenje komore/okolja brez </w:t>
            </w:r>
            <w:r w:rsidR="00694FCE">
              <w:rPr>
                <w:rFonts w:cstheme="minorHAnsi"/>
              </w:rPr>
              <w:t xml:space="preserve">vpliva na analizne </w:t>
            </w:r>
            <w:r w:rsidRPr="00A27940">
              <w:rPr>
                <w:rFonts w:cstheme="minorHAnsi"/>
              </w:rPr>
              <w:t>komponent</w:t>
            </w:r>
            <w:r w:rsidR="00694FCE">
              <w:rPr>
                <w:rFonts w:cstheme="minorHAnsi"/>
              </w:rPr>
              <w:t>e</w:t>
            </w:r>
            <w:r w:rsidRPr="00A27940">
              <w:rPr>
                <w:rFonts w:cstheme="minorHAnsi"/>
              </w:rPr>
              <w:t>.</w:t>
            </w:r>
          </w:p>
          <w:p w14:paraId="406F1B1D" w14:textId="1C26C14E" w:rsidR="00A27940" w:rsidRPr="00A27940" w:rsidRDefault="00A27940" w:rsidP="00736EB5">
            <w:pPr>
              <w:pStyle w:val="Odstavekseznama"/>
              <w:numPr>
                <w:ilvl w:val="0"/>
                <w:numId w:val="7"/>
              </w:numPr>
              <w:adjustRightInd w:val="0"/>
              <w:spacing w:after="0"/>
              <w:rPr>
                <w:rFonts w:cstheme="minorHAnsi"/>
              </w:rPr>
            </w:pPr>
            <w:r w:rsidRPr="00A27940">
              <w:rPr>
                <w:rFonts w:cstheme="minorHAnsi"/>
              </w:rPr>
              <w:t xml:space="preserve">Ponujeni sistem NAP-XPS mora omogočati analizo na vakuum občutljivih vzorcih v kontroliranih plinskih atmosferah ter v vlažnih/mokrih okoljih pri skoraj atmosferskih tlakih, </w:t>
            </w:r>
            <w:r w:rsidRPr="00A27940">
              <w:rPr>
                <w:rFonts w:cstheme="minorHAnsi"/>
                <w:b/>
                <w:bCs/>
              </w:rPr>
              <w:t>brez zahteve po predhodnem črpanju merilnega okolja na UHV</w:t>
            </w:r>
            <w:r w:rsidRPr="00A27940">
              <w:rPr>
                <w:rFonts w:cstheme="minorHAnsi"/>
              </w:rPr>
              <w:t xml:space="preserve"> kot pogoju za začetek načina merjenja NAP. Pri takšnih meritvah mora zasnova sistema (avtomatizacija, upravljanje vakuuma in plinov, varnostne blokade ter programski postopki) omogočati neposreden začetek meritev pri skoraj atmosferskem tlaku po vnosu vzorca, skladno z varnim delovanjem ponujene naprave.</w:t>
            </w:r>
          </w:p>
          <w:p w14:paraId="0170019A" w14:textId="7CFC190B" w:rsidR="00A27940" w:rsidRPr="00A27940" w:rsidRDefault="00A27940" w:rsidP="00736EB5">
            <w:pPr>
              <w:pStyle w:val="Odstavekseznama"/>
              <w:numPr>
                <w:ilvl w:val="0"/>
                <w:numId w:val="7"/>
              </w:numPr>
              <w:adjustRightInd w:val="0"/>
              <w:spacing w:after="0"/>
              <w:rPr>
                <w:rFonts w:cstheme="minorHAnsi"/>
              </w:rPr>
            </w:pPr>
            <w:r w:rsidRPr="00A27940">
              <w:rPr>
                <w:rFonts w:cstheme="minorHAnsi"/>
                <w:b/>
                <w:bCs/>
              </w:rPr>
              <w:t>Sistem doziranja plinov:</w:t>
            </w:r>
            <w:r w:rsidRPr="00A27940">
              <w:rPr>
                <w:rFonts w:cstheme="minorHAnsi"/>
              </w:rPr>
              <w:t xml:space="preserve"> popolnoma avtomatiziran in programsko voden, z najmanj </w:t>
            </w:r>
            <w:r w:rsidRPr="00A27940">
              <w:rPr>
                <w:rFonts w:cstheme="minorHAnsi"/>
                <w:b/>
                <w:bCs/>
              </w:rPr>
              <w:t>dvema dozirnima mestoma/linijama</w:t>
            </w:r>
            <w:r w:rsidRPr="00A27940">
              <w:rPr>
                <w:rFonts w:cstheme="minorHAnsi"/>
              </w:rPr>
              <w:t xml:space="preserve"> na mestu analize ter z najmanj </w:t>
            </w:r>
            <w:r w:rsidRPr="00A27940">
              <w:rPr>
                <w:rFonts w:cstheme="minorHAnsi"/>
                <w:b/>
                <w:bCs/>
              </w:rPr>
              <w:t>tremi masnimi pretokomerji (MFC)</w:t>
            </w:r>
            <w:r w:rsidRPr="00A27940">
              <w:rPr>
                <w:rFonts w:cstheme="minorHAnsi"/>
              </w:rPr>
              <w:t>.</w:t>
            </w:r>
          </w:p>
          <w:p w14:paraId="40FA3129" w14:textId="3B94D38F" w:rsidR="00A27940" w:rsidRPr="00A27940" w:rsidRDefault="00A27940" w:rsidP="00736EB5">
            <w:pPr>
              <w:pStyle w:val="Odstavekseznama"/>
              <w:numPr>
                <w:ilvl w:val="0"/>
                <w:numId w:val="7"/>
              </w:numPr>
              <w:adjustRightInd w:val="0"/>
              <w:spacing w:after="0"/>
              <w:rPr>
                <w:rFonts w:cstheme="minorHAnsi"/>
              </w:rPr>
            </w:pPr>
            <w:r w:rsidRPr="00A27940">
              <w:rPr>
                <w:rFonts w:cstheme="minorHAnsi"/>
                <w:b/>
                <w:bCs/>
              </w:rPr>
              <w:t>Slikanje/navigacija:</w:t>
            </w:r>
            <w:r w:rsidRPr="00A27940">
              <w:rPr>
                <w:rFonts w:cstheme="minorHAnsi"/>
              </w:rPr>
              <w:t xml:space="preserve"> najmanj </w:t>
            </w:r>
            <w:r w:rsidRPr="00A27940">
              <w:rPr>
                <w:rFonts w:cstheme="minorHAnsi"/>
                <w:b/>
                <w:bCs/>
              </w:rPr>
              <w:t>trije digitalni mikroskopi</w:t>
            </w:r>
            <w:r w:rsidRPr="00A27940">
              <w:rPr>
                <w:rFonts w:cstheme="minorHAnsi"/>
              </w:rPr>
              <w:t xml:space="preserve"> za navigacijo po vzorcu in dokumentiranje.</w:t>
            </w:r>
          </w:p>
          <w:p w14:paraId="56081714" w14:textId="105FB8E8" w:rsidR="00A27940" w:rsidRPr="009B79C9" w:rsidRDefault="00A27940" w:rsidP="00736EB5">
            <w:pPr>
              <w:pStyle w:val="Odstavekseznama"/>
              <w:numPr>
                <w:ilvl w:val="0"/>
                <w:numId w:val="7"/>
              </w:numPr>
              <w:adjustRightInd w:val="0"/>
              <w:spacing w:after="0"/>
              <w:rPr>
                <w:rFonts w:cstheme="minorHAnsi"/>
              </w:rPr>
            </w:pPr>
            <w:r w:rsidRPr="00773B4D">
              <w:rPr>
                <w:rFonts w:cstheme="minorHAnsi"/>
                <w:b/>
                <w:bCs/>
              </w:rPr>
              <w:t>Avtomatizacija in programska oprema:</w:t>
            </w:r>
            <w:r w:rsidRPr="00773B4D">
              <w:rPr>
                <w:rFonts w:cstheme="minorHAnsi"/>
              </w:rPr>
              <w:t xml:space="preserve"> popolnoma avtomatizirano ravnanje z vzorci, upravljanje vakuuma in doziranje plinov; več ravni uporabniških vmesnikov; avtomatizirano poročanje, kemijska kvantifikacija ter podporna orodja.</w:t>
            </w:r>
          </w:p>
        </w:tc>
      </w:tr>
      <w:tr w:rsidR="00467C84" w:rsidRPr="00D27B36" w14:paraId="3C2B7AC0" w14:textId="77777777" w:rsidTr="00EB23D1">
        <w:tc>
          <w:tcPr>
            <w:tcW w:w="1086" w:type="dxa"/>
          </w:tcPr>
          <w:p w14:paraId="2D58E9E6" w14:textId="3FC41B01" w:rsidR="00467C84" w:rsidRDefault="00B93063" w:rsidP="00D157A4">
            <w:pPr>
              <w:adjustRightInd w:val="0"/>
              <w:rPr>
                <w:rFonts w:cstheme="minorHAnsi"/>
                <w:lang w:val="en-US" w:eastAsia="en-US"/>
              </w:rPr>
            </w:pPr>
            <w:r>
              <w:rPr>
                <w:rFonts w:cstheme="minorHAnsi"/>
                <w:lang w:val="en-US" w:eastAsia="en-US"/>
              </w:rPr>
              <w:t>2</w:t>
            </w:r>
            <w:r w:rsidR="00920C8C" w:rsidRPr="00D27B36">
              <w:rPr>
                <w:rFonts w:cstheme="minorHAnsi"/>
                <w:lang w:val="en-US" w:eastAsia="en-US"/>
              </w:rPr>
              <w:t>.</w:t>
            </w:r>
            <w:r w:rsidR="00920C8C">
              <w:rPr>
                <w:rFonts w:cstheme="minorHAnsi"/>
                <w:lang w:val="en-US" w:eastAsia="en-US"/>
              </w:rPr>
              <w:t>2</w:t>
            </w:r>
          </w:p>
        </w:tc>
        <w:tc>
          <w:tcPr>
            <w:tcW w:w="1067" w:type="dxa"/>
          </w:tcPr>
          <w:p w14:paraId="4711F292" w14:textId="46C81B84" w:rsidR="00467C84" w:rsidRDefault="00F825A1" w:rsidP="00D157A4">
            <w:pPr>
              <w:rPr>
                <w:rFonts w:cstheme="minorHAnsi"/>
                <w:lang w:val="en-US" w:eastAsia="en-US"/>
              </w:rPr>
            </w:pPr>
            <w:r>
              <w:rPr>
                <w:rFonts w:cstheme="minorHAnsi"/>
                <w:lang w:val="en-US" w:eastAsia="en-US"/>
              </w:rPr>
              <w:t>1</w:t>
            </w:r>
          </w:p>
        </w:tc>
        <w:tc>
          <w:tcPr>
            <w:tcW w:w="6909" w:type="dxa"/>
          </w:tcPr>
          <w:p w14:paraId="5401640C" w14:textId="77777777" w:rsidR="005C2A38" w:rsidRPr="005C2A38" w:rsidRDefault="005C2A38" w:rsidP="005C2A38">
            <w:pPr>
              <w:adjustRightInd w:val="0"/>
              <w:spacing w:after="0"/>
              <w:rPr>
                <w:rFonts w:cstheme="minorHAnsi"/>
              </w:rPr>
            </w:pPr>
            <w:r w:rsidRPr="005C2A38">
              <w:rPr>
                <w:rFonts w:cstheme="minorHAnsi"/>
              </w:rPr>
              <w:t>Sistem mora vključevati kvadrupolni masni spektrometer z naslednjimi lastnostmi:</w:t>
            </w:r>
          </w:p>
          <w:p w14:paraId="546805D0" w14:textId="121AA044" w:rsidR="005C2A38" w:rsidRPr="005C2A38" w:rsidRDefault="005C2A38" w:rsidP="00736EB5">
            <w:pPr>
              <w:numPr>
                <w:ilvl w:val="0"/>
                <w:numId w:val="8"/>
              </w:numPr>
              <w:adjustRightInd w:val="0"/>
              <w:spacing w:after="0"/>
              <w:rPr>
                <w:rFonts w:cstheme="minorHAnsi"/>
              </w:rPr>
            </w:pPr>
            <w:r w:rsidRPr="005C2A38">
              <w:rPr>
                <w:rFonts w:cstheme="minorHAnsi"/>
              </w:rPr>
              <w:t xml:space="preserve">analizator </w:t>
            </w:r>
            <w:r w:rsidR="00DD2A17" w:rsidRPr="00F67EDC">
              <w:rPr>
                <w:rFonts w:cstheme="minorHAnsi"/>
              </w:rPr>
              <w:t>osta</w:t>
            </w:r>
            <w:r w:rsidR="00DF5A01">
              <w:rPr>
                <w:rFonts w:cstheme="minorHAnsi"/>
              </w:rPr>
              <w:t>n</w:t>
            </w:r>
            <w:r w:rsidR="00DD2A17" w:rsidRPr="00F67EDC">
              <w:rPr>
                <w:rFonts w:cstheme="minorHAnsi"/>
              </w:rPr>
              <w:t>kov</w:t>
            </w:r>
            <w:r w:rsidRPr="005C2A38">
              <w:rPr>
                <w:rFonts w:cstheme="minorHAnsi"/>
              </w:rPr>
              <w:t xml:space="preserve"> plin</w:t>
            </w:r>
            <w:r w:rsidR="00DD2A17" w:rsidRPr="00F67EDC">
              <w:rPr>
                <w:rFonts w:cstheme="minorHAnsi"/>
              </w:rPr>
              <w:t>a</w:t>
            </w:r>
            <w:r w:rsidRPr="005C2A38">
              <w:rPr>
                <w:rFonts w:cstheme="minorHAnsi"/>
              </w:rPr>
              <w:t xml:space="preserve"> (RGA) za UHV z masnim območjem </w:t>
            </w:r>
            <w:r w:rsidRPr="005C2A38">
              <w:rPr>
                <w:rFonts w:cstheme="minorHAnsi"/>
                <w:b/>
                <w:bCs/>
              </w:rPr>
              <w:t>1–200 atomske masne enote (amu)</w:t>
            </w:r>
            <w:r w:rsidRPr="005C2A38">
              <w:rPr>
                <w:rFonts w:cstheme="minorHAnsi"/>
              </w:rPr>
              <w:t>,</w:t>
            </w:r>
          </w:p>
          <w:p w14:paraId="35B3D428" w14:textId="289BF0D5" w:rsidR="005C2A38" w:rsidRPr="005C2A38" w:rsidRDefault="005C2A38" w:rsidP="00736EB5">
            <w:pPr>
              <w:numPr>
                <w:ilvl w:val="0"/>
                <w:numId w:val="8"/>
              </w:numPr>
              <w:adjustRightInd w:val="0"/>
              <w:spacing w:after="0"/>
              <w:rPr>
                <w:rFonts w:cstheme="minorHAnsi"/>
              </w:rPr>
            </w:pPr>
            <w:r w:rsidRPr="005C2A38">
              <w:rPr>
                <w:rFonts w:cstheme="minorHAnsi"/>
              </w:rPr>
              <w:t xml:space="preserve">detektorski sistem, ki vključuje </w:t>
            </w:r>
            <w:r w:rsidRPr="005C2A38">
              <w:rPr>
                <w:rFonts w:cstheme="minorHAnsi"/>
                <w:b/>
                <w:bCs/>
              </w:rPr>
              <w:t>Faradayevo skodelico</w:t>
            </w:r>
            <w:r w:rsidRPr="005C2A38">
              <w:rPr>
                <w:rFonts w:cstheme="minorHAnsi"/>
              </w:rPr>
              <w:t xml:space="preserve"> in </w:t>
            </w:r>
            <w:r w:rsidRPr="005C2A38">
              <w:rPr>
                <w:rFonts w:cstheme="minorHAnsi"/>
                <w:b/>
                <w:bCs/>
              </w:rPr>
              <w:t>sekundarn</w:t>
            </w:r>
            <w:r w:rsidR="00DD2A17" w:rsidRPr="00F67EDC">
              <w:rPr>
                <w:rFonts w:cstheme="minorHAnsi"/>
                <w:b/>
                <w:bCs/>
              </w:rPr>
              <w:t>o</w:t>
            </w:r>
            <w:r w:rsidRPr="005C2A38">
              <w:rPr>
                <w:rFonts w:cstheme="minorHAnsi"/>
                <w:b/>
                <w:bCs/>
              </w:rPr>
              <w:t xml:space="preserve"> elektronsk</w:t>
            </w:r>
            <w:r w:rsidR="00DD2A17" w:rsidRPr="00F67EDC">
              <w:rPr>
                <w:rFonts w:cstheme="minorHAnsi"/>
                <w:b/>
                <w:bCs/>
              </w:rPr>
              <w:t>o</w:t>
            </w:r>
            <w:r w:rsidRPr="005C2A38">
              <w:rPr>
                <w:rFonts w:cstheme="minorHAnsi"/>
                <w:b/>
                <w:bCs/>
              </w:rPr>
              <w:t xml:space="preserve"> </w:t>
            </w:r>
            <w:r w:rsidR="00DD2A17" w:rsidRPr="00F67EDC">
              <w:rPr>
                <w:rFonts w:cstheme="minorHAnsi"/>
                <w:b/>
                <w:bCs/>
              </w:rPr>
              <w:t>pomnoževalko</w:t>
            </w:r>
            <w:r w:rsidRPr="005C2A38">
              <w:rPr>
                <w:rFonts w:cstheme="minorHAnsi"/>
              </w:rPr>
              <w:t>,</w:t>
            </w:r>
          </w:p>
          <w:p w14:paraId="1693B8F6" w14:textId="4DF363F9" w:rsidR="00467C84" w:rsidRPr="009B79C9" w:rsidRDefault="005C2A38" w:rsidP="00736EB5">
            <w:pPr>
              <w:numPr>
                <w:ilvl w:val="0"/>
                <w:numId w:val="8"/>
              </w:numPr>
              <w:adjustRightInd w:val="0"/>
              <w:spacing w:after="0"/>
              <w:rPr>
                <w:rFonts w:cstheme="minorHAnsi"/>
              </w:rPr>
            </w:pPr>
            <w:r w:rsidRPr="005C2A38">
              <w:rPr>
                <w:rFonts w:cstheme="minorHAnsi"/>
              </w:rPr>
              <w:t xml:space="preserve">vključeno </w:t>
            </w:r>
            <w:r w:rsidRPr="005C2A38">
              <w:rPr>
                <w:rFonts w:cstheme="minorHAnsi"/>
                <w:b/>
                <w:bCs/>
              </w:rPr>
              <w:t>napajanje</w:t>
            </w:r>
            <w:r w:rsidRPr="005C2A38">
              <w:rPr>
                <w:rFonts w:cstheme="minorHAnsi"/>
              </w:rPr>
              <w:t xml:space="preserve"> ter </w:t>
            </w:r>
            <w:r w:rsidRPr="005C2A38">
              <w:rPr>
                <w:rFonts w:cstheme="minorHAnsi"/>
                <w:b/>
                <w:bCs/>
              </w:rPr>
              <w:t>programska oprema</w:t>
            </w:r>
            <w:r w:rsidRPr="005C2A38">
              <w:rPr>
                <w:rFonts w:cstheme="minorHAnsi"/>
              </w:rPr>
              <w:t xml:space="preserve"> za krmiljenje in zajem/obdelavo podatkov.</w:t>
            </w:r>
          </w:p>
        </w:tc>
      </w:tr>
      <w:tr w:rsidR="008C70DA" w:rsidRPr="00D27B36" w14:paraId="459AFBB1" w14:textId="77777777" w:rsidTr="00AA5487">
        <w:tc>
          <w:tcPr>
            <w:tcW w:w="1086" w:type="dxa"/>
          </w:tcPr>
          <w:p w14:paraId="20A82A29" w14:textId="78F1E079" w:rsidR="008C70DA" w:rsidRPr="00900D36" w:rsidRDefault="00106C04" w:rsidP="00DF3306">
            <w:pPr>
              <w:adjustRightInd w:val="0"/>
              <w:rPr>
                <w:rFonts w:cstheme="minorHAnsi"/>
                <w:lang w:val="en-US" w:eastAsia="en-US"/>
              </w:rPr>
            </w:pPr>
            <w:r w:rsidRPr="00900D36">
              <w:rPr>
                <w:rFonts w:cstheme="minorHAnsi"/>
                <w:lang w:val="en-US" w:eastAsia="en-US"/>
              </w:rPr>
              <w:t>2.3</w:t>
            </w:r>
          </w:p>
        </w:tc>
        <w:tc>
          <w:tcPr>
            <w:tcW w:w="1067" w:type="dxa"/>
          </w:tcPr>
          <w:p w14:paraId="6E66289B" w14:textId="2E633621" w:rsidR="008C70DA" w:rsidRPr="00900D36" w:rsidRDefault="00AA798F" w:rsidP="00DF3306">
            <w:pPr>
              <w:rPr>
                <w:rFonts w:cstheme="minorHAnsi"/>
                <w:lang w:val="en-US" w:eastAsia="en-US"/>
              </w:rPr>
            </w:pPr>
            <w:r>
              <w:rPr>
                <w:rFonts w:cstheme="minorHAnsi"/>
                <w:lang w:val="en-US" w:eastAsia="en-US"/>
              </w:rPr>
              <w:t>1</w:t>
            </w:r>
          </w:p>
        </w:tc>
        <w:tc>
          <w:tcPr>
            <w:tcW w:w="6909" w:type="dxa"/>
          </w:tcPr>
          <w:p w14:paraId="2244104D" w14:textId="77777777" w:rsidR="00C26AFD" w:rsidRPr="009D7270" w:rsidRDefault="00C26AFD" w:rsidP="00C26AFD">
            <w:pPr>
              <w:spacing w:after="0"/>
              <w:rPr>
                <w:rFonts w:cstheme="minorHAnsi"/>
              </w:rPr>
            </w:pPr>
            <w:r w:rsidRPr="009D7270">
              <w:rPr>
                <w:rFonts w:cstheme="minorHAnsi"/>
              </w:rPr>
              <w:t>Ponudnik mora dobaviti modul za okolje vzorca pri sobni temperaturi, primeren za meritve NAP-XPS in popolnoma združljiv s ponujenim sistemom NAP-XPS. Modul mora izpolnjevati najmanj naslednje zahteve:</w:t>
            </w:r>
          </w:p>
          <w:p w14:paraId="283230BE" w14:textId="77777777" w:rsidR="00C26AFD" w:rsidRPr="00C26AFD" w:rsidRDefault="00C26AFD" w:rsidP="00736EB5">
            <w:pPr>
              <w:numPr>
                <w:ilvl w:val="0"/>
                <w:numId w:val="9"/>
              </w:numPr>
              <w:spacing w:after="0"/>
              <w:rPr>
                <w:rFonts w:cstheme="minorHAnsi"/>
              </w:rPr>
            </w:pPr>
            <w:r w:rsidRPr="00C26AFD">
              <w:rPr>
                <w:rFonts w:cstheme="minorHAnsi"/>
                <w:b/>
                <w:bCs/>
              </w:rPr>
              <w:t>Namen delovanja:</w:t>
            </w:r>
            <w:r w:rsidRPr="00C26AFD">
              <w:rPr>
                <w:rFonts w:cstheme="minorHAnsi"/>
              </w:rPr>
              <w:t xml:space="preserve"> omogoča eksperimente pri sobni temperaturi v kontroliranih atmosferah, vključno z delovanjem v območju skoraj atmosferskega tlaka, ki ga podpira osnovni instrument.</w:t>
            </w:r>
          </w:p>
          <w:p w14:paraId="2884A98A" w14:textId="77777777" w:rsidR="00C26AFD" w:rsidRPr="00C26AFD" w:rsidRDefault="00C26AFD" w:rsidP="00736EB5">
            <w:pPr>
              <w:numPr>
                <w:ilvl w:val="0"/>
                <w:numId w:val="9"/>
              </w:numPr>
              <w:spacing w:after="0"/>
              <w:rPr>
                <w:rFonts w:cstheme="minorHAnsi"/>
              </w:rPr>
            </w:pPr>
            <w:r w:rsidRPr="00C26AFD">
              <w:rPr>
                <w:rFonts w:cstheme="minorHAnsi"/>
                <w:b/>
                <w:bCs/>
              </w:rPr>
              <w:t>Pozicioniranje in poravnava:</w:t>
            </w:r>
            <w:r w:rsidRPr="00C26AFD">
              <w:rPr>
                <w:rFonts w:cstheme="minorHAnsi"/>
              </w:rPr>
              <w:t xml:space="preserve"> vključuje motorizirano 3-osno mizo za vzorce (X/Y/Z).</w:t>
            </w:r>
          </w:p>
          <w:p w14:paraId="0468D5AC" w14:textId="77777777" w:rsidR="00C26AFD" w:rsidRPr="00C26AFD" w:rsidRDefault="00C26AFD" w:rsidP="00736EB5">
            <w:pPr>
              <w:numPr>
                <w:ilvl w:val="0"/>
                <w:numId w:val="9"/>
              </w:numPr>
              <w:spacing w:after="0"/>
              <w:rPr>
                <w:rFonts w:cstheme="minorHAnsi"/>
              </w:rPr>
            </w:pPr>
            <w:r w:rsidRPr="00C26AFD">
              <w:rPr>
                <w:rFonts w:cstheme="minorHAnsi"/>
                <w:b/>
                <w:bCs/>
              </w:rPr>
              <w:t>Kapaciteta vzorcev:</w:t>
            </w:r>
            <w:r w:rsidRPr="00C26AFD">
              <w:rPr>
                <w:rFonts w:cstheme="minorHAnsi"/>
              </w:rPr>
              <w:t xml:space="preserve"> omogoča namestitev vzorcev s premerom do </w:t>
            </w:r>
            <w:r w:rsidRPr="00C26AFD">
              <w:rPr>
                <w:rFonts w:cstheme="minorHAnsi"/>
                <w:b/>
                <w:bCs/>
              </w:rPr>
              <w:t>120 mm</w:t>
            </w:r>
            <w:r w:rsidRPr="00C26AFD">
              <w:rPr>
                <w:rFonts w:cstheme="minorHAnsi"/>
              </w:rPr>
              <w:t xml:space="preserve"> ali več ter z višino do </w:t>
            </w:r>
            <w:r w:rsidRPr="00C26AFD">
              <w:rPr>
                <w:rFonts w:cstheme="minorHAnsi"/>
                <w:b/>
                <w:bCs/>
              </w:rPr>
              <w:t>40 mm</w:t>
            </w:r>
            <w:r w:rsidRPr="00C26AFD">
              <w:rPr>
                <w:rFonts w:cstheme="minorHAnsi"/>
              </w:rPr>
              <w:t xml:space="preserve"> ali več, brez predelav okolja vzorca.</w:t>
            </w:r>
          </w:p>
          <w:p w14:paraId="44D9E659" w14:textId="77777777" w:rsidR="00C26AFD" w:rsidRPr="00C26AFD" w:rsidRDefault="00C26AFD" w:rsidP="00736EB5">
            <w:pPr>
              <w:numPr>
                <w:ilvl w:val="0"/>
                <w:numId w:val="9"/>
              </w:numPr>
              <w:spacing w:after="0"/>
              <w:rPr>
                <w:rFonts w:cstheme="minorHAnsi"/>
              </w:rPr>
            </w:pPr>
            <w:r w:rsidRPr="00C26AFD">
              <w:rPr>
                <w:rFonts w:cstheme="minorHAnsi"/>
                <w:b/>
                <w:bCs/>
              </w:rPr>
              <w:t>Naslovljivo območje:</w:t>
            </w:r>
            <w:r w:rsidRPr="00C26AFD">
              <w:rPr>
                <w:rFonts w:cstheme="minorHAnsi"/>
              </w:rPr>
              <w:t xml:space="preserve"> zagotavlja naslovljivo območje vzorca z najmanjšim premerom </w:t>
            </w:r>
            <w:r w:rsidRPr="00C26AFD">
              <w:rPr>
                <w:rFonts w:cstheme="minorHAnsi"/>
                <w:b/>
                <w:bCs/>
              </w:rPr>
              <w:t>50 mm</w:t>
            </w:r>
            <w:r w:rsidRPr="00C26AFD">
              <w:rPr>
                <w:rFonts w:cstheme="minorHAnsi"/>
              </w:rPr>
              <w:t>.</w:t>
            </w:r>
          </w:p>
          <w:p w14:paraId="7666CD61" w14:textId="4D00BDDB" w:rsidR="00C26AFD" w:rsidRPr="00C26AFD" w:rsidRDefault="00C26AFD" w:rsidP="00736EB5">
            <w:pPr>
              <w:numPr>
                <w:ilvl w:val="0"/>
                <w:numId w:val="9"/>
              </w:numPr>
              <w:spacing w:after="0"/>
              <w:rPr>
                <w:rFonts w:cstheme="minorHAnsi"/>
              </w:rPr>
            </w:pPr>
            <w:r w:rsidRPr="00C26AFD">
              <w:rPr>
                <w:rFonts w:cstheme="minorHAnsi"/>
                <w:b/>
                <w:bCs/>
              </w:rPr>
              <w:t>Električni prehodi:</w:t>
            </w:r>
            <w:r w:rsidRPr="00C26AFD">
              <w:rPr>
                <w:rFonts w:cstheme="minorHAnsi"/>
              </w:rPr>
              <w:t xml:space="preserve"> zagotavlja električne kontakte (ali ekvivalentno zmožnost) za in-situ </w:t>
            </w:r>
            <w:r w:rsidR="005F2520">
              <w:rPr>
                <w:rFonts w:cstheme="minorHAnsi"/>
              </w:rPr>
              <w:t xml:space="preserve">angl. </w:t>
            </w:r>
            <w:r w:rsidR="005F2520" w:rsidRPr="005F2520">
              <w:rPr>
                <w:rFonts w:cstheme="minorHAnsi"/>
                <w:i/>
                <w:iCs/>
              </w:rPr>
              <w:t>bia</w:t>
            </w:r>
            <w:r w:rsidR="005F2520">
              <w:rPr>
                <w:rFonts w:cstheme="minorHAnsi"/>
                <w:i/>
                <w:iCs/>
              </w:rPr>
              <w:t>s</w:t>
            </w:r>
            <w:r w:rsidR="005F2520" w:rsidRPr="005F2520">
              <w:rPr>
                <w:rFonts w:cstheme="minorHAnsi"/>
                <w:i/>
                <w:iCs/>
              </w:rPr>
              <w:t>ing</w:t>
            </w:r>
            <w:r w:rsidRPr="00C26AFD">
              <w:rPr>
                <w:rFonts w:cstheme="minorHAnsi"/>
              </w:rPr>
              <w:t xml:space="preserve">, vmesnike za krmiljenje gretja, senzorje ali </w:t>
            </w:r>
            <w:r w:rsidR="00AA798F">
              <w:rPr>
                <w:rFonts w:cstheme="minorHAnsi"/>
              </w:rPr>
              <w:t>ekvivalentno rešitev</w:t>
            </w:r>
            <w:r w:rsidRPr="00C26AFD">
              <w:rPr>
                <w:rFonts w:cstheme="minorHAnsi"/>
              </w:rPr>
              <w:t>.</w:t>
            </w:r>
          </w:p>
          <w:p w14:paraId="60E1F567" w14:textId="77777777" w:rsidR="00C26AFD" w:rsidRPr="00C26AFD" w:rsidRDefault="00C26AFD" w:rsidP="00736EB5">
            <w:pPr>
              <w:numPr>
                <w:ilvl w:val="0"/>
                <w:numId w:val="9"/>
              </w:numPr>
              <w:spacing w:after="0"/>
              <w:rPr>
                <w:rFonts w:cstheme="minorHAnsi"/>
              </w:rPr>
            </w:pPr>
            <w:r w:rsidRPr="00C26AFD">
              <w:rPr>
                <w:rFonts w:cstheme="minorHAnsi"/>
                <w:b/>
                <w:bCs/>
              </w:rPr>
              <w:t>Opazovanje in dokumentiranje:</w:t>
            </w:r>
            <w:r w:rsidRPr="00C26AFD">
              <w:rPr>
                <w:rFonts w:cstheme="minorHAnsi"/>
              </w:rPr>
              <w:t xml:space="preserve"> vključuje digitalni mikroskop (ali ekvivalenten slikovni sistem), ki omogoča opazovanje vzorca, navigacijo ter dokumentiranje med pripravo in/ali meritvijo.</w:t>
            </w:r>
          </w:p>
          <w:p w14:paraId="6030A79C" w14:textId="1C6D203E" w:rsidR="00C26AFD" w:rsidRPr="009D7270" w:rsidRDefault="00C26AFD" w:rsidP="00736EB5">
            <w:pPr>
              <w:numPr>
                <w:ilvl w:val="0"/>
                <w:numId w:val="9"/>
              </w:numPr>
              <w:spacing w:after="0"/>
              <w:rPr>
                <w:rFonts w:cstheme="minorHAnsi"/>
              </w:rPr>
            </w:pPr>
            <w:r w:rsidRPr="00C26AFD">
              <w:rPr>
                <w:rFonts w:cstheme="minorHAnsi"/>
                <w:b/>
                <w:bCs/>
              </w:rPr>
              <w:t>Integracija:</w:t>
            </w:r>
            <w:r w:rsidRPr="00C26AFD">
              <w:rPr>
                <w:rFonts w:cstheme="minorHAnsi"/>
              </w:rPr>
              <w:t xml:space="preserve"> modul mora biti v celoti integriran z vakuumskim krmiljenjem sistema, varnostnimi blokadami in krmilno programsko opremo, kar omogoča avtomatizirano delovanje ter ponovljive delovne postopke.</w:t>
            </w:r>
          </w:p>
        </w:tc>
      </w:tr>
      <w:tr w:rsidR="002D2282" w:rsidRPr="00D27B36" w14:paraId="5ABB6B72" w14:textId="77777777" w:rsidTr="001D5BC5">
        <w:tc>
          <w:tcPr>
            <w:tcW w:w="1086" w:type="dxa"/>
          </w:tcPr>
          <w:p w14:paraId="072F8FE2" w14:textId="3D3FBA89" w:rsidR="002D2282" w:rsidRPr="00D27B36" w:rsidRDefault="00B93063" w:rsidP="00DF3306">
            <w:pPr>
              <w:adjustRightInd w:val="0"/>
              <w:rPr>
                <w:rFonts w:cstheme="minorHAnsi"/>
                <w:lang w:val="en-US" w:eastAsia="en-US"/>
              </w:rPr>
            </w:pPr>
            <w:r>
              <w:rPr>
                <w:rFonts w:cstheme="minorHAnsi"/>
                <w:lang w:val="en-US" w:eastAsia="en-US"/>
              </w:rPr>
              <w:t>2</w:t>
            </w:r>
            <w:r w:rsidR="00920C8C">
              <w:rPr>
                <w:rFonts w:cstheme="minorHAnsi"/>
                <w:lang w:val="en-US" w:eastAsia="en-US"/>
              </w:rPr>
              <w:t>.</w:t>
            </w:r>
            <w:r w:rsidR="00106C04">
              <w:rPr>
                <w:rFonts w:cstheme="minorHAnsi"/>
                <w:lang w:val="en-US" w:eastAsia="en-US"/>
              </w:rPr>
              <w:t>4</w:t>
            </w:r>
          </w:p>
        </w:tc>
        <w:tc>
          <w:tcPr>
            <w:tcW w:w="1067" w:type="dxa"/>
          </w:tcPr>
          <w:p w14:paraId="46AF77FD" w14:textId="77777777" w:rsidR="002D2282" w:rsidRPr="00D27B36" w:rsidRDefault="002D2282" w:rsidP="00DF3306">
            <w:pPr>
              <w:rPr>
                <w:rFonts w:cstheme="minorHAnsi"/>
                <w:lang w:val="en-US" w:eastAsia="en-US"/>
              </w:rPr>
            </w:pPr>
            <w:r w:rsidRPr="00D27B36">
              <w:rPr>
                <w:rFonts w:cstheme="minorHAnsi"/>
                <w:lang w:val="en-US" w:eastAsia="en-US"/>
              </w:rPr>
              <w:t>1</w:t>
            </w:r>
          </w:p>
        </w:tc>
        <w:tc>
          <w:tcPr>
            <w:tcW w:w="6909" w:type="dxa"/>
          </w:tcPr>
          <w:p w14:paraId="36C58F0E" w14:textId="77777777" w:rsidR="005C33C2" w:rsidRPr="005C33C2" w:rsidRDefault="005C33C2" w:rsidP="005C33C2">
            <w:pPr>
              <w:spacing w:after="0"/>
              <w:rPr>
                <w:rFonts w:cstheme="minorHAnsi"/>
                <w:b/>
                <w:bCs/>
                <w:lang w:eastAsia="en-US"/>
              </w:rPr>
            </w:pPr>
            <w:r w:rsidRPr="005C33C2">
              <w:rPr>
                <w:rFonts w:cstheme="minorHAnsi"/>
                <w:b/>
                <w:bCs/>
                <w:lang w:eastAsia="en-US"/>
              </w:rPr>
              <w:t>Okolje vzorca pri visokih temperaturah za NAP-XPS z IR laserskim gretjem (HT-NAP okolje vzorca)</w:t>
            </w:r>
          </w:p>
          <w:p w14:paraId="540DD092" w14:textId="316FDE74" w:rsidR="005C33C2" w:rsidRPr="005C33C2" w:rsidRDefault="005C33C2" w:rsidP="005C33C2">
            <w:pPr>
              <w:spacing w:after="0"/>
              <w:rPr>
                <w:rFonts w:cstheme="minorHAnsi"/>
                <w:lang w:eastAsia="en-US"/>
              </w:rPr>
            </w:pPr>
            <w:r w:rsidRPr="005C33C2">
              <w:rPr>
                <w:rFonts w:cstheme="minorHAnsi"/>
                <w:lang w:eastAsia="en-US"/>
              </w:rPr>
              <w:t>Ponudnik mora dobaviti okolje vzorca za visokotemperaturne NAP meritve, popolnoma združljivo s ponujenim sistemom NAP-XPS, ki izpolnjuje naslednje zahteve:</w:t>
            </w:r>
          </w:p>
          <w:p w14:paraId="31074BA1" w14:textId="3AE5CB4A" w:rsidR="005C33C2" w:rsidRPr="005C33C2" w:rsidRDefault="005C33C2" w:rsidP="00736EB5">
            <w:pPr>
              <w:numPr>
                <w:ilvl w:val="0"/>
                <w:numId w:val="10"/>
              </w:numPr>
              <w:spacing w:after="0"/>
              <w:rPr>
                <w:rFonts w:cstheme="minorHAnsi"/>
                <w:lang w:eastAsia="en-US"/>
              </w:rPr>
            </w:pPr>
            <w:r w:rsidRPr="005C33C2">
              <w:rPr>
                <w:rFonts w:cstheme="minorHAnsi"/>
                <w:lang w:eastAsia="en-US"/>
              </w:rPr>
              <w:t>Gretje: IR lasersko gretje (ali ekvivalentna rešitev) z dokazano zmožnostjo doseganja ≥ 800 °C pri 10 mbar N</w:t>
            </w:r>
            <w:r w:rsidR="00DB6848" w:rsidRPr="00DB6848">
              <w:rPr>
                <w:rFonts w:cstheme="minorHAnsi"/>
                <w:vertAlign w:val="subscript"/>
                <w:lang w:eastAsia="en-US"/>
              </w:rPr>
              <w:t>2</w:t>
            </w:r>
            <w:r w:rsidRPr="005C33C2">
              <w:rPr>
                <w:rFonts w:cstheme="minorHAnsi"/>
                <w:lang w:eastAsia="en-US"/>
              </w:rPr>
              <w:t>.</w:t>
            </w:r>
          </w:p>
          <w:p w14:paraId="7FED2A1D" w14:textId="77777777" w:rsidR="005C33C2" w:rsidRPr="005C33C2" w:rsidRDefault="005C33C2" w:rsidP="00736EB5">
            <w:pPr>
              <w:numPr>
                <w:ilvl w:val="0"/>
                <w:numId w:val="10"/>
              </w:numPr>
              <w:spacing w:after="0"/>
              <w:rPr>
                <w:rFonts w:cstheme="minorHAnsi"/>
                <w:lang w:eastAsia="en-US"/>
              </w:rPr>
            </w:pPr>
            <w:r w:rsidRPr="005C33C2">
              <w:rPr>
                <w:rFonts w:cstheme="minorHAnsi"/>
                <w:lang w:eastAsia="en-US"/>
              </w:rPr>
              <w:t>Miza: motorizirana 3-osna miza za vzorce (X/Y/Z).</w:t>
            </w:r>
          </w:p>
          <w:p w14:paraId="48759771" w14:textId="1ECE292C" w:rsidR="005C33C2" w:rsidRPr="005C33C2" w:rsidRDefault="005C33C2" w:rsidP="00736EB5">
            <w:pPr>
              <w:numPr>
                <w:ilvl w:val="0"/>
                <w:numId w:val="10"/>
              </w:numPr>
              <w:spacing w:after="0"/>
              <w:rPr>
                <w:rFonts w:cstheme="minorHAnsi"/>
                <w:lang w:eastAsia="en-US"/>
              </w:rPr>
            </w:pPr>
            <w:r w:rsidRPr="005C33C2">
              <w:rPr>
                <w:rFonts w:cstheme="minorHAnsi"/>
                <w:lang w:eastAsia="en-US"/>
              </w:rPr>
              <w:t xml:space="preserve">Vzorec: </w:t>
            </w:r>
            <w:r w:rsidR="00AD781C">
              <w:rPr>
                <w:rFonts w:cstheme="minorHAnsi"/>
                <w:lang w:eastAsia="en-US"/>
              </w:rPr>
              <w:t xml:space="preserve">možnost meritve </w:t>
            </w:r>
            <w:r w:rsidRPr="005C33C2">
              <w:rPr>
                <w:rFonts w:cstheme="minorHAnsi"/>
                <w:lang w:eastAsia="en-US"/>
              </w:rPr>
              <w:t>vzorce</w:t>
            </w:r>
            <w:r w:rsidR="00AD781C">
              <w:rPr>
                <w:rFonts w:cstheme="minorHAnsi"/>
                <w:lang w:eastAsia="en-US"/>
              </w:rPr>
              <w:t>v</w:t>
            </w:r>
            <w:r w:rsidRPr="005C33C2">
              <w:rPr>
                <w:rFonts w:cstheme="minorHAnsi"/>
                <w:lang w:eastAsia="en-US"/>
              </w:rPr>
              <w:t xml:space="preserve"> s premerom do 120 mm ali več in z višino do 40 mm ali več.</w:t>
            </w:r>
          </w:p>
          <w:p w14:paraId="623F9C18" w14:textId="231ED3C8" w:rsidR="005C33C2" w:rsidRPr="005C33C2" w:rsidRDefault="00590E74" w:rsidP="00736EB5">
            <w:pPr>
              <w:numPr>
                <w:ilvl w:val="0"/>
                <w:numId w:val="10"/>
              </w:numPr>
              <w:spacing w:after="0"/>
              <w:rPr>
                <w:rFonts w:cstheme="minorHAnsi"/>
                <w:lang w:eastAsia="en-US"/>
              </w:rPr>
            </w:pPr>
            <w:r>
              <w:rPr>
                <w:rFonts w:cstheme="minorHAnsi"/>
                <w:lang w:eastAsia="en-US"/>
              </w:rPr>
              <w:t>O</w:t>
            </w:r>
            <w:r w:rsidR="005C33C2" w:rsidRPr="005C33C2">
              <w:rPr>
                <w:rFonts w:cstheme="minorHAnsi"/>
                <w:lang w:eastAsia="en-US"/>
              </w:rPr>
              <w:t xml:space="preserve">bmočje: ≥ 50 mm premera za eksperimente brez gretja </w:t>
            </w:r>
            <w:r w:rsidR="00664948">
              <w:rPr>
                <w:rFonts w:cstheme="minorHAnsi"/>
                <w:lang w:eastAsia="en-US"/>
              </w:rPr>
              <w:t>in</w:t>
            </w:r>
            <w:r w:rsidR="005C33C2" w:rsidRPr="005C33C2">
              <w:rPr>
                <w:rFonts w:cstheme="minorHAnsi"/>
                <w:lang w:eastAsia="en-US"/>
              </w:rPr>
              <w:t xml:space="preserve"> ≥ 10 mm premera pri uporabi nosilcev za gretje.</w:t>
            </w:r>
          </w:p>
          <w:p w14:paraId="3D5440F3" w14:textId="77777777" w:rsidR="005C33C2" w:rsidRPr="005C33C2" w:rsidRDefault="005C33C2" w:rsidP="00736EB5">
            <w:pPr>
              <w:numPr>
                <w:ilvl w:val="0"/>
                <w:numId w:val="10"/>
              </w:numPr>
              <w:spacing w:after="0"/>
              <w:rPr>
                <w:rFonts w:cstheme="minorHAnsi"/>
                <w:lang w:eastAsia="en-US"/>
              </w:rPr>
            </w:pPr>
            <w:r w:rsidRPr="005C33C2">
              <w:rPr>
                <w:rFonts w:cstheme="minorHAnsi"/>
                <w:lang w:eastAsia="en-US"/>
              </w:rPr>
              <w:t>Vmesniki: potrebnih je najmanj 5 električnih kontaktov (ali ekvivalentna zmožnost).</w:t>
            </w:r>
          </w:p>
          <w:p w14:paraId="549B092A" w14:textId="3C30A903" w:rsidR="005C33C2" w:rsidRPr="009B79C9" w:rsidRDefault="005C33C2" w:rsidP="00736EB5">
            <w:pPr>
              <w:numPr>
                <w:ilvl w:val="0"/>
                <w:numId w:val="10"/>
              </w:numPr>
              <w:spacing w:after="0"/>
              <w:rPr>
                <w:rFonts w:cstheme="minorHAnsi"/>
                <w:b/>
                <w:bCs/>
                <w:lang w:eastAsia="en-US"/>
              </w:rPr>
            </w:pPr>
            <w:r w:rsidRPr="005C33C2">
              <w:rPr>
                <w:rFonts w:cstheme="minorHAnsi"/>
                <w:lang w:eastAsia="en-US"/>
              </w:rPr>
              <w:t>Nosilec vzorca: vključen mora biti najmanj en nosilec vzorca za visokotemperaturne preizkuse</w:t>
            </w:r>
            <w:r w:rsidR="00225F80">
              <w:rPr>
                <w:rFonts w:cstheme="minorHAnsi"/>
                <w:lang w:eastAsia="en-US"/>
              </w:rPr>
              <w:t xml:space="preserve"> za meritve pri </w:t>
            </w:r>
            <w:r w:rsidR="00225F80" w:rsidRPr="005C33C2">
              <w:rPr>
                <w:rFonts w:cstheme="minorHAnsi"/>
                <w:lang w:eastAsia="en-US"/>
              </w:rPr>
              <w:t>≥ 800 °C</w:t>
            </w:r>
            <w:r w:rsidRPr="005C33C2">
              <w:rPr>
                <w:rFonts w:cstheme="minorHAnsi"/>
                <w:lang w:eastAsia="en-US"/>
              </w:rPr>
              <w:t>.</w:t>
            </w:r>
          </w:p>
        </w:tc>
      </w:tr>
      <w:tr w:rsidR="00106C04" w:rsidRPr="00D27B36" w14:paraId="39F520C0" w14:textId="77777777" w:rsidTr="00823463">
        <w:tc>
          <w:tcPr>
            <w:tcW w:w="1086" w:type="dxa"/>
          </w:tcPr>
          <w:p w14:paraId="6315D06D" w14:textId="23921959" w:rsidR="00106C04" w:rsidRPr="00D27B36" w:rsidRDefault="00106C04" w:rsidP="00106C04">
            <w:pPr>
              <w:rPr>
                <w:rFonts w:cstheme="minorHAnsi"/>
                <w:lang w:val="en-US" w:eastAsia="en-US"/>
              </w:rPr>
            </w:pPr>
            <w:r>
              <w:rPr>
                <w:rFonts w:cstheme="minorHAnsi"/>
                <w:lang w:val="en-US" w:eastAsia="en-US"/>
              </w:rPr>
              <w:t>2.5</w:t>
            </w:r>
          </w:p>
        </w:tc>
        <w:tc>
          <w:tcPr>
            <w:tcW w:w="1067" w:type="dxa"/>
          </w:tcPr>
          <w:p w14:paraId="56E9C189" w14:textId="77777777" w:rsidR="00106C04" w:rsidRPr="00D27B36" w:rsidRDefault="00106C04" w:rsidP="00106C04">
            <w:pPr>
              <w:rPr>
                <w:rFonts w:cstheme="minorHAnsi"/>
                <w:lang w:val="en-US" w:eastAsia="en-US"/>
              </w:rPr>
            </w:pPr>
            <w:r w:rsidRPr="00D27B36">
              <w:rPr>
                <w:rFonts w:cstheme="minorHAnsi"/>
                <w:lang w:val="en-US" w:eastAsia="en-US"/>
              </w:rPr>
              <w:t>1</w:t>
            </w:r>
          </w:p>
        </w:tc>
        <w:tc>
          <w:tcPr>
            <w:tcW w:w="6909" w:type="dxa"/>
          </w:tcPr>
          <w:p w14:paraId="0613CD1F" w14:textId="77777777" w:rsidR="00A975C4" w:rsidRPr="00A975C4" w:rsidRDefault="00A975C4" w:rsidP="00A975C4">
            <w:pPr>
              <w:spacing w:after="0"/>
              <w:rPr>
                <w:rFonts w:cstheme="minorHAnsi"/>
                <w:b/>
                <w:bCs/>
                <w:lang w:eastAsia="en-US"/>
              </w:rPr>
            </w:pPr>
            <w:r w:rsidRPr="00A975C4">
              <w:rPr>
                <w:rFonts w:cstheme="minorHAnsi"/>
                <w:b/>
                <w:bCs/>
                <w:lang w:eastAsia="en-US"/>
              </w:rPr>
              <w:t>Termoelektrično hlajen nosilec vzorca (Peltier) za delovanje v NAP režimu (hlajeni nosilec vzorca)</w:t>
            </w:r>
          </w:p>
          <w:p w14:paraId="40B0DE53" w14:textId="77777777" w:rsidR="00A975C4" w:rsidRPr="00A975C4" w:rsidRDefault="00A975C4" w:rsidP="00736EB5">
            <w:pPr>
              <w:numPr>
                <w:ilvl w:val="0"/>
                <w:numId w:val="11"/>
              </w:numPr>
              <w:spacing w:after="0"/>
              <w:rPr>
                <w:rFonts w:cstheme="minorHAnsi"/>
                <w:lang w:eastAsia="en-US"/>
              </w:rPr>
            </w:pPr>
            <w:r w:rsidRPr="00A975C4">
              <w:rPr>
                <w:rFonts w:cstheme="minorHAnsi"/>
                <w:lang w:eastAsia="en-US"/>
              </w:rPr>
              <w:t>Ponudnik mora dobaviti termoelektrično hlajen nosilec vzorca (Peltier-tip), ki je popolnoma združljiv s ponujenim sistemom rentgenske fotoelektronske spektroskopije pri skoraj atmosferskem tlaku (NAP-XPS).</w:t>
            </w:r>
          </w:p>
          <w:p w14:paraId="5C4DFB9B" w14:textId="77777777" w:rsidR="00A975C4" w:rsidRPr="00A975C4" w:rsidRDefault="00A975C4" w:rsidP="00736EB5">
            <w:pPr>
              <w:numPr>
                <w:ilvl w:val="0"/>
                <w:numId w:val="11"/>
              </w:numPr>
              <w:spacing w:after="0"/>
              <w:rPr>
                <w:rFonts w:cstheme="minorHAnsi"/>
                <w:lang w:eastAsia="en-US"/>
              </w:rPr>
            </w:pPr>
            <w:r w:rsidRPr="00A975C4">
              <w:rPr>
                <w:rFonts w:cstheme="minorHAnsi"/>
                <w:lang w:eastAsia="en-US"/>
              </w:rPr>
              <w:t>Nosilec mora pri atmosferi 10 mbar dušika omogočati temperature vzorca pod −5 °C.</w:t>
            </w:r>
          </w:p>
          <w:p w14:paraId="36BA40E7" w14:textId="77777777" w:rsidR="00A975C4" w:rsidRPr="00A975C4" w:rsidRDefault="00A975C4" w:rsidP="00736EB5">
            <w:pPr>
              <w:numPr>
                <w:ilvl w:val="0"/>
                <w:numId w:val="11"/>
              </w:numPr>
              <w:spacing w:after="0"/>
              <w:rPr>
                <w:rFonts w:cstheme="minorHAnsi"/>
                <w:lang w:eastAsia="en-US"/>
              </w:rPr>
            </w:pPr>
            <w:r w:rsidRPr="00A975C4">
              <w:rPr>
                <w:rFonts w:cstheme="minorHAnsi"/>
                <w:lang w:eastAsia="en-US"/>
              </w:rPr>
              <w:t>Nosilec mora omogočati namestitev vzorcev s premerom najmanj 10 mm ali več.</w:t>
            </w:r>
          </w:p>
          <w:p w14:paraId="22589E5C" w14:textId="77777777" w:rsidR="00A975C4" w:rsidRPr="00A975C4" w:rsidRDefault="00A975C4" w:rsidP="00736EB5">
            <w:pPr>
              <w:numPr>
                <w:ilvl w:val="0"/>
                <w:numId w:val="11"/>
              </w:numPr>
              <w:spacing w:after="0"/>
              <w:rPr>
                <w:rFonts w:cstheme="minorHAnsi"/>
                <w:lang w:eastAsia="en-US"/>
              </w:rPr>
            </w:pPr>
            <w:r w:rsidRPr="00A975C4">
              <w:rPr>
                <w:rFonts w:cstheme="minorHAnsi"/>
                <w:lang w:eastAsia="en-US"/>
              </w:rPr>
              <w:t>Nosilec mora vključevati integriran termočlen (ali ekvivalentno tipalo temperature), ki omogoča merjenje in regulacijo temperature v zaprti zanki.</w:t>
            </w:r>
          </w:p>
          <w:p w14:paraId="60B279BD" w14:textId="1BAB3BE6" w:rsidR="00A975C4" w:rsidRPr="009B79C9" w:rsidRDefault="00A975C4" w:rsidP="00736EB5">
            <w:pPr>
              <w:numPr>
                <w:ilvl w:val="0"/>
                <w:numId w:val="11"/>
              </w:numPr>
              <w:spacing w:after="0"/>
              <w:rPr>
                <w:rFonts w:cstheme="minorHAnsi"/>
                <w:b/>
                <w:bCs/>
                <w:lang w:eastAsia="en-US"/>
              </w:rPr>
            </w:pPr>
            <w:r w:rsidRPr="00A975C4">
              <w:rPr>
                <w:rFonts w:cstheme="minorHAnsi"/>
                <w:lang w:eastAsia="en-US"/>
              </w:rPr>
              <w:t>Nosilec mora biti združljiv z visokotemperaturnim okoljem vzorca, dobavljenim za ponujeni sistem.</w:t>
            </w:r>
          </w:p>
        </w:tc>
      </w:tr>
      <w:tr w:rsidR="00106C04" w:rsidRPr="00D27B36" w14:paraId="6A5F76E1" w14:textId="77777777" w:rsidTr="00090E36">
        <w:tc>
          <w:tcPr>
            <w:tcW w:w="1086" w:type="dxa"/>
          </w:tcPr>
          <w:p w14:paraId="76622C6F" w14:textId="36E3397C" w:rsidR="00106C04" w:rsidRPr="00D27B36" w:rsidRDefault="00106C04" w:rsidP="00106C04">
            <w:pPr>
              <w:adjustRightInd w:val="0"/>
              <w:rPr>
                <w:rFonts w:cstheme="minorHAnsi"/>
                <w:lang w:val="en-US" w:eastAsia="en-US"/>
              </w:rPr>
            </w:pPr>
            <w:r>
              <w:rPr>
                <w:rFonts w:cstheme="minorHAnsi"/>
                <w:lang w:val="en-US" w:eastAsia="en-US"/>
              </w:rPr>
              <w:t>2.6</w:t>
            </w:r>
          </w:p>
        </w:tc>
        <w:tc>
          <w:tcPr>
            <w:tcW w:w="1067" w:type="dxa"/>
          </w:tcPr>
          <w:p w14:paraId="2F4F959D" w14:textId="77777777" w:rsidR="00106C04" w:rsidRPr="00D27B36" w:rsidRDefault="00106C04" w:rsidP="00106C04">
            <w:pPr>
              <w:rPr>
                <w:rFonts w:cstheme="minorHAnsi"/>
                <w:lang w:val="en-US" w:eastAsia="en-US"/>
              </w:rPr>
            </w:pPr>
            <w:r w:rsidRPr="00D27B36">
              <w:rPr>
                <w:rFonts w:cstheme="minorHAnsi"/>
                <w:lang w:val="en-US" w:eastAsia="en-US"/>
              </w:rPr>
              <w:t>1</w:t>
            </w:r>
          </w:p>
        </w:tc>
        <w:tc>
          <w:tcPr>
            <w:tcW w:w="6909" w:type="dxa"/>
          </w:tcPr>
          <w:p w14:paraId="0F5F6BEC" w14:textId="77777777" w:rsidR="0088762F" w:rsidRPr="0088762F" w:rsidRDefault="0088762F" w:rsidP="0088762F">
            <w:pPr>
              <w:spacing w:after="0"/>
              <w:rPr>
                <w:rFonts w:cstheme="minorHAnsi"/>
                <w:lang w:eastAsia="en-US"/>
              </w:rPr>
            </w:pPr>
            <w:r w:rsidRPr="0088762F">
              <w:rPr>
                <w:rFonts w:cstheme="minorHAnsi"/>
                <w:b/>
                <w:bCs/>
                <w:lang w:eastAsia="en-US"/>
              </w:rPr>
              <w:t>Lasersko ogrevan nosilec vzorca za delovanje v NAP režimu (visokotemperaturni nosilec vzorca)</w:t>
            </w:r>
          </w:p>
          <w:p w14:paraId="5ABC0111" w14:textId="77777777" w:rsidR="0088762F" w:rsidRPr="0088762F" w:rsidRDefault="0088762F" w:rsidP="00736EB5">
            <w:pPr>
              <w:numPr>
                <w:ilvl w:val="0"/>
                <w:numId w:val="12"/>
              </w:numPr>
              <w:spacing w:after="0"/>
              <w:rPr>
                <w:rFonts w:cstheme="minorHAnsi"/>
                <w:lang w:eastAsia="en-US"/>
              </w:rPr>
            </w:pPr>
            <w:r w:rsidRPr="0088762F">
              <w:rPr>
                <w:rFonts w:cstheme="minorHAnsi"/>
                <w:lang w:eastAsia="en-US"/>
              </w:rPr>
              <w:t>Ponudnik mora dobaviti lasersko ogrevan nosilec vzorca, ki je popolnoma združljiv s ponujenim sistemom NAP-XPS ter z dobavljenim visokotemperaturnim okoljem vzorca.</w:t>
            </w:r>
          </w:p>
          <w:p w14:paraId="7981DC30" w14:textId="77777777" w:rsidR="0088762F" w:rsidRPr="0088762F" w:rsidRDefault="0088762F" w:rsidP="00736EB5">
            <w:pPr>
              <w:numPr>
                <w:ilvl w:val="0"/>
                <w:numId w:val="12"/>
              </w:numPr>
              <w:spacing w:after="0"/>
              <w:rPr>
                <w:rFonts w:cstheme="minorHAnsi"/>
                <w:lang w:eastAsia="en-US"/>
              </w:rPr>
            </w:pPr>
            <w:r w:rsidRPr="0088762F">
              <w:rPr>
                <w:rFonts w:cstheme="minorHAnsi"/>
                <w:lang w:eastAsia="en-US"/>
              </w:rPr>
              <w:t xml:space="preserve">Nosilec mora pri atmosferi </w:t>
            </w:r>
            <w:r w:rsidRPr="0088762F">
              <w:rPr>
                <w:rFonts w:cstheme="minorHAnsi"/>
                <w:b/>
                <w:bCs/>
                <w:lang w:eastAsia="en-US"/>
              </w:rPr>
              <w:t>10 mbar dušika</w:t>
            </w:r>
            <w:r w:rsidRPr="0088762F">
              <w:rPr>
                <w:rFonts w:cstheme="minorHAnsi"/>
                <w:lang w:eastAsia="en-US"/>
              </w:rPr>
              <w:t xml:space="preserve"> omogočati temperature vzorca </w:t>
            </w:r>
            <w:r w:rsidRPr="0088762F">
              <w:rPr>
                <w:rFonts w:cstheme="minorHAnsi"/>
                <w:b/>
                <w:bCs/>
                <w:lang w:eastAsia="en-US"/>
              </w:rPr>
              <w:t>nad 800 °C</w:t>
            </w:r>
            <w:r w:rsidRPr="0088762F">
              <w:rPr>
                <w:rFonts w:cstheme="minorHAnsi"/>
                <w:lang w:eastAsia="en-US"/>
              </w:rPr>
              <w:t>.</w:t>
            </w:r>
          </w:p>
          <w:p w14:paraId="05E916AD" w14:textId="77777777" w:rsidR="0088762F" w:rsidRPr="0088762F" w:rsidRDefault="0088762F" w:rsidP="00736EB5">
            <w:pPr>
              <w:numPr>
                <w:ilvl w:val="0"/>
                <w:numId w:val="12"/>
              </w:numPr>
              <w:spacing w:after="0"/>
              <w:rPr>
                <w:rFonts w:cstheme="minorHAnsi"/>
                <w:lang w:eastAsia="en-US"/>
              </w:rPr>
            </w:pPr>
            <w:r w:rsidRPr="0088762F">
              <w:rPr>
                <w:rFonts w:cstheme="minorHAnsi"/>
                <w:lang w:eastAsia="en-US"/>
              </w:rPr>
              <w:t xml:space="preserve">Nosilec mora vključevati </w:t>
            </w:r>
            <w:r w:rsidRPr="0088762F">
              <w:rPr>
                <w:rFonts w:cstheme="minorHAnsi"/>
                <w:b/>
                <w:bCs/>
                <w:lang w:eastAsia="en-US"/>
              </w:rPr>
              <w:t>žrtveno okence</w:t>
            </w:r>
            <w:r w:rsidRPr="0088762F">
              <w:rPr>
                <w:rFonts w:cstheme="minorHAnsi"/>
                <w:lang w:eastAsia="en-US"/>
              </w:rPr>
              <w:t xml:space="preserve"> (ali ekvivalenten zaščitni element), nameščeno pod vzorcem, za zaščito spodaj ležečih komponent med delovanjem pri visokih temperaturah.</w:t>
            </w:r>
          </w:p>
          <w:p w14:paraId="5A179A6D" w14:textId="77777777" w:rsidR="0088762F" w:rsidRPr="0088762F" w:rsidRDefault="0088762F" w:rsidP="00736EB5">
            <w:pPr>
              <w:numPr>
                <w:ilvl w:val="0"/>
                <w:numId w:val="12"/>
              </w:numPr>
              <w:spacing w:after="0"/>
              <w:rPr>
                <w:rFonts w:cstheme="minorHAnsi"/>
                <w:lang w:eastAsia="en-US"/>
              </w:rPr>
            </w:pPr>
            <w:r w:rsidRPr="0088762F">
              <w:rPr>
                <w:rFonts w:cstheme="minorHAnsi"/>
                <w:lang w:eastAsia="en-US"/>
              </w:rPr>
              <w:t xml:space="preserve">Nosilec mora omogočati namestitev vzorcev s premerom najmanj </w:t>
            </w:r>
            <w:r w:rsidRPr="0088762F">
              <w:rPr>
                <w:rFonts w:cstheme="minorHAnsi"/>
                <w:b/>
                <w:bCs/>
                <w:lang w:eastAsia="en-US"/>
              </w:rPr>
              <w:t>10 mm</w:t>
            </w:r>
            <w:r w:rsidRPr="0088762F">
              <w:rPr>
                <w:rFonts w:cstheme="minorHAnsi"/>
                <w:lang w:eastAsia="en-US"/>
              </w:rPr>
              <w:t xml:space="preserve"> ali več.</w:t>
            </w:r>
          </w:p>
          <w:p w14:paraId="568C2E8C" w14:textId="77777777" w:rsidR="0088762F" w:rsidRPr="0088762F" w:rsidRDefault="0088762F" w:rsidP="00736EB5">
            <w:pPr>
              <w:numPr>
                <w:ilvl w:val="0"/>
                <w:numId w:val="12"/>
              </w:numPr>
              <w:spacing w:after="0"/>
              <w:rPr>
                <w:rFonts w:cstheme="minorHAnsi"/>
                <w:lang w:eastAsia="en-US"/>
              </w:rPr>
            </w:pPr>
            <w:r w:rsidRPr="0088762F">
              <w:rPr>
                <w:rFonts w:cstheme="minorHAnsi"/>
                <w:lang w:eastAsia="en-US"/>
              </w:rPr>
              <w:t>Nosilec mora vključevati integriran termočlen (ali ekvivalentno tipalo temperature), ki omogoča merjenje in regulacijo temperature v zaprti zanki.</w:t>
            </w:r>
          </w:p>
          <w:p w14:paraId="1B2B621B" w14:textId="11916AC0" w:rsidR="0088762F" w:rsidRPr="009B79C9" w:rsidRDefault="0088762F" w:rsidP="00736EB5">
            <w:pPr>
              <w:numPr>
                <w:ilvl w:val="0"/>
                <w:numId w:val="12"/>
              </w:numPr>
              <w:spacing w:after="0"/>
              <w:rPr>
                <w:rFonts w:cstheme="minorHAnsi"/>
                <w:lang w:eastAsia="en-US"/>
              </w:rPr>
            </w:pPr>
            <w:r w:rsidRPr="0088762F">
              <w:rPr>
                <w:rFonts w:cstheme="minorHAnsi"/>
                <w:lang w:eastAsia="en-US"/>
              </w:rPr>
              <w:t>Nosilec mora biti zasnovan za delovanje v visokotemperaturnem okolju vzorca pri skoraj atmosferskem tlaku, dobavljenem skupaj s sistemom, in mora biti z njim v celoti združljiv.</w:t>
            </w:r>
          </w:p>
        </w:tc>
      </w:tr>
      <w:tr w:rsidR="00106C04" w:rsidRPr="00D27B36" w14:paraId="6780E6F5" w14:textId="77777777" w:rsidTr="00830BFD">
        <w:tc>
          <w:tcPr>
            <w:tcW w:w="1086" w:type="dxa"/>
          </w:tcPr>
          <w:p w14:paraId="06C82A84" w14:textId="46210ED5" w:rsidR="00106C04" w:rsidRPr="00D27B36" w:rsidRDefault="00106C04" w:rsidP="00106C04">
            <w:pPr>
              <w:rPr>
                <w:rFonts w:cstheme="minorHAnsi"/>
                <w:lang w:val="en-US" w:eastAsia="en-US"/>
              </w:rPr>
            </w:pPr>
            <w:r>
              <w:rPr>
                <w:rFonts w:cs="Calibri"/>
                <w:lang w:val="en-US"/>
              </w:rPr>
              <w:t>2.7</w:t>
            </w:r>
          </w:p>
        </w:tc>
        <w:tc>
          <w:tcPr>
            <w:tcW w:w="1067" w:type="dxa"/>
          </w:tcPr>
          <w:p w14:paraId="4813BFAD" w14:textId="77777777" w:rsidR="00106C04" w:rsidRPr="00D27B36" w:rsidRDefault="00106C04" w:rsidP="00106C04">
            <w:pPr>
              <w:rPr>
                <w:rFonts w:cstheme="minorHAnsi"/>
                <w:lang w:val="en-US" w:eastAsia="en-US"/>
              </w:rPr>
            </w:pPr>
            <w:r w:rsidRPr="00D27B36">
              <w:rPr>
                <w:rFonts w:cstheme="minorHAnsi"/>
                <w:lang w:val="en-US" w:eastAsia="en-US"/>
              </w:rPr>
              <w:t>1</w:t>
            </w:r>
          </w:p>
        </w:tc>
        <w:tc>
          <w:tcPr>
            <w:tcW w:w="6909" w:type="dxa"/>
          </w:tcPr>
          <w:p w14:paraId="411439AE" w14:textId="77777777" w:rsidR="009F2E91" w:rsidRPr="009F2E91" w:rsidRDefault="009F2E91" w:rsidP="009F2E91">
            <w:pPr>
              <w:spacing w:after="0"/>
              <w:rPr>
                <w:rFonts w:cstheme="minorHAnsi"/>
              </w:rPr>
            </w:pPr>
            <w:r w:rsidRPr="009F2E91">
              <w:rPr>
                <w:rFonts w:cstheme="minorHAnsi"/>
                <w:b/>
                <w:bCs/>
              </w:rPr>
              <w:t>Vstopni sistem za hlape tekočin (sistem doziranja hlapov tekočin)</w:t>
            </w:r>
          </w:p>
          <w:p w14:paraId="3FF598E9" w14:textId="77777777" w:rsidR="009F2E91" w:rsidRPr="009F2E91" w:rsidRDefault="009F2E91" w:rsidP="00736EB5">
            <w:pPr>
              <w:numPr>
                <w:ilvl w:val="0"/>
                <w:numId w:val="13"/>
              </w:numPr>
              <w:spacing w:after="0"/>
              <w:rPr>
                <w:rFonts w:cstheme="minorHAnsi"/>
              </w:rPr>
            </w:pPr>
            <w:r w:rsidRPr="009F2E91">
              <w:rPr>
                <w:rFonts w:cstheme="minorHAnsi"/>
              </w:rPr>
              <w:t>Ponudnik mora dobaviti vstopni sistem za doziranje hlapov tekočin, ki je popolnoma združljiv s ponujenim sistemom NAP-XPS in njegovo infrastrukturo za upravljanje plinov.</w:t>
            </w:r>
          </w:p>
          <w:p w14:paraId="4BF7EE2C" w14:textId="257CB904" w:rsidR="009F2E91" w:rsidRPr="009F2E91" w:rsidRDefault="009F2E91" w:rsidP="00736EB5">
            <w:pPr>
              <w:numPr>
                <w:ilvl w:val="0"/>
                <w:numId w:val="13"/>
              </w:numPr>
              <w:spacing w:after="0"/>
              <w:rPr>
                <w:rFonts w:cstheme="minorHAnsi"/>
              </w:rPr>
            </w:pPr>
            <w:r w:rsidRPr="009F2E91">
              <w:rPr>
                <w:rFonts w:cstheme="minorHAnsi"/>
              </w:rPr>
              <w:t xml:space="preserve">Sistem mora vključevati masni pretokomer (MFC), primeren za hlape, z območjem pretoka </w:t>
            </w:r>
            <w:r w:rsidRPr="009F2E91">
              <w:rPr>
                <w:rFonts w:cstheme="minorHAnsi"/>
                <w:b/>
                <w:bCs/>
              </w:rPr>
              <w:t>0,5–50 sccm</w:t>
            </w:r>
            <w:r w:rsidRPr="009F2E91">
              <w:rPr>
                <w:rFonts w:cstheme="minorHAnsi"/>
              </w:rPr>
              <w:t xml:space="preserve"> (standardni cm</w:t>
            </w:r>
            <w:r w:rsidR="00C86909" w:rsidRPr="0061170D">
              <w:rPr>
                <w:rFonts w:cstheme="minorHAnsi"/>
                <w:vertAlign w:val="superscript"/>
              </w:rPr>
              <w:t>3</w:t>
            </w:r>
            <w:r w:rsidRPr="009F2E91">
              <w:rPr>
                <w:rFonts w:cstheme="minorHAnsi"/>
              </w:rPr>
              <w:t xml:space="preserve">/min) ali širšim, pri čemer mora območje </w:t>
            </w:r>
            <w:r w:rsidRPr="009F2E91">
              <w:rPr>
                <w:rFonts w:cstheme="minorHAnsi"/>
                <w:b/>
                <w:bCs/>
              </w:rPr>
              <w:t>0,5–50 sccm</w:t>
            </w:r>
            <w:r w:rsidRPr="009F2E91">
              <w:rPr>
                <w:rFonts w:cstheme="minorHAnsi"/>
              </w:rPr>
              <w:t xml:space="preserve"> biti vključeno.</w:t>
            </w:r>
          </w:p>
          <w:p w14:paraId="0178EB6D" w14:textId="77777777" w:rsidR="009F2E91" w:rsidRPr="009F2E91" w:rsidRDefault="009F2E91" w:rsidP="00736EB5">
            <w:pPr>
              <w:numPr>
                <w:ilvl w:val="0"/>
                <w:numId w:val="13"/>
              </w:numPr>
              <w:spacing w:after="0"/>
              <w:rPr>
                <w:rFonts w:cstheme="minorHAnsi"/>
              </w:rPr>
            </w:pPr>
            <w:r w:rsidRPr="009F2E91">
              <w:rPr>
                <w:rFonts w:cstheme="minorHAnsi"/>
              </w:rPr>
              <w:t xml:space="preserve">Sistem mora omogočati doziranje </w:t>
            </w:r>
            <w:r w:rsidRPr="009F2E91">
              <w:rPr>
                <w:rFonts w:cstheme="minorHAnsi"/>
                <w:b/>
                <w:bCs/>
              </w:rPr>
              <w:t>vodne pare do 20 mbar</w:t>
            </w:r>
            <w:r w:rsidRPr="009F2E91">
              <w:rPr>
                <w:rFonts w:cstheme="minorHAnsi"/>
              </w:rPr>
              <w:t xml:space="preserve"> na mestu analize; možnost doziranja drugih hlapov tekočin mora biti na voljo na zahtevo ali z zamenljivo tekočinsko oskrbo.</w:t>
            </w:r>
          </w:p>
          <w:p w14:paraId="16EC551F" w14:textId="77777777" w:rsidR="009F2E91" w:rsidRPr="009F2E91" w:rsidRDefault="009F2E91" w:rsidP="00736EB5">
            <w:pPr>
              <w:numPr>
                <w:ilvl w:val="0"/>
                <w:numId w:val="13"/>
              </w:numPr>
              <w:spacing w:after="0"/>
              <w:rPr>
                <w:rFonts w:cstheme="minorHAnsi"/>
              </w:rPr>
            </w:pPr>
            <w:r w:rsidRPr="009F2E91">
              <w:rPr>
                <w:rFonts w:cstheme="minorHAnsi"/>
              </w:rPr>
              <w:t>Sistem mora vključevati temperaturno krmiljeno posodo/rezervoar za tekočino, primerno za stabilno tvorbo hlapov in ponovljivo doziranje.</w:t>
            </w:r>
          </w:p>
          <w:p w14:paraId="038A334C" w14:textId="77777777" w:rsidR="009F2E91" w:rsidRPr="009F2E91" w:rsidRDefault="009F2E91" w:rsidP="00736EB5">
            <w:pPr>
              <w:numPr>
                <w:ilvl w:val="0"/>
                <w:numId w:val="13"/>
              </w:numPr>
              <w:spacing w:after="0"/>
              <w:rPr>
                <w:rFonts w:cstheme="minorHAnsi"/>
              </w:rPr>
            </w:pPr>
            <w:r w:rsidRPr="009F2E91">
              <w:rPr>
                <w:rFonts w:cstheme="minorHAnsi"/>
              </w:rPr>
              <w:t>Sistem mora omogočati neposredno povezavo na glavni vstopni plinski sistem instrumenta ter, kjer je izvedljivo, programsko vodeno delovanje.</w:t>
            </w:r>
          </w:p>
          <w:p w14:paraId="38AD32C1" w14:textId="12F1BC3C" w:rsidR="009F2E91" w:rsidRPr="009B79C9" w:rsidRDefault="009F2E91" w:rsidP="00736EB5">
            <w:pPr>
              <w:numPr>
                <w:ilvl w:val="0"/>
                <w:numId w:val="13"/>
              </w:numPr>
              <w:spacing w:after="0"/>
              <w:rPr>
                <w:rFonts w:cstheme="minorHAnsi"/>
              </w:rPr>
            </w:pPr>
            <w:r w:rsidRPr="009F2E91">
              <w:rPr>
                <w:rFonts w:cstheme="minorHAnsi"/>
              </w:rPr>
              <w:t>Sistem mora vključevati obvodno linijo do predvakuumskega sistema, ki omogoča razplinjevanje tekočine pred doziranje.</w:t>
            </w:r>
          </w:p>
        </w:tc>
      </w:tr>
      <w:tr w:rsidR="00106C04" w:rsidRPr="00D27B36" w14:paraId="130E3E7B" w14:textId="77777777" w:rsidTr="00D22861">
        <w:tc>
          <w:tcPr>
            <w:tcW w:w="1086" w:type="dxa"/>
          </w:tcPr>
          <w:p w14:paraId="19ABF0CD" w14:textId="7D42D179" w:rsidR="00106C04" w:rsidRPr="00D27B36" w:rsidRDefault="00106C04" w:rsidP="00106C04">
            <w:pPr>
              <w:rPr>
                <w:rFonts w:cstheme="minorHAnsi"/>
                <w:lang w:val="en-US" w:eastAsia="en-US"/>
              </w:rPr>
            </w:pPr>
            <w:r>
              <w:rPr>
                <w:rFonts w:cs="Calibri"/>
                <w:lang w:val="en-US"/>
              </w:rPr>
              <w:t>2.8</w:t>
            </w:r>
          </w:p>
        </w:tc>
        <w:tc>
          <w:tcPr>
            <w:tcW w:w="1067" w:type="dxa"/>
          </w:tcPr>
          <w:p w14:paraId="7441B113" w14:textId="77777777" w:rsidR="00106C04" w:rsidRPr="00D27B36" w:rsidRDefault="00106C04" w:rsidP="00106C04">
            <w:pPr>
              <w:rPr>
                <w:rFonts w:cstheme="minorHAnsi"/>
                <w:lang w:val="en-US" w:eastAsia="en-US"/>
              </w:rPr>
            </w:pPr>
            <w:r w:rsidRPr="00D27B36">
              <w:rPr>
                <w:rFonts w:cstheme="minorHAnsi"/>
                <w:lang w:val="en-US" w:eastAsia="en-US"/>
              </w:rPr>
              <w:t>1</w:t>
            </w:r>
          </w:p>
        </w:tc>
        <w:tc>
          <w:tcPr>
            <w:tcW w:w="6909" w:type="dxa"/>
          </w:tcPr>
          <w:p w14:paraId="37DD6591" w14:textId="77777777" w:rsidR="00415BEC" w:rsidRPr="00415BEC" w:rsidRDefault="00415BEC" w:rsidP="00415BEC">
            <w:pPr>
              <w:widowControl w:val="0"/>
              <w:autoSpaceDE w:val="0"/>
              <w:autoSpaceDN w:val="0"/>
              <w:spacing w:after="0"/>
              <w:jc w:val="left"/>
              <w:rPr>
                <w:rFonts w:cstheme="minorHAnsi"/>
                <w:b/>
                <w:bCs/>
                <w:lang w:eastAsia="en-US"/>
              </w:rPr>
            </w:pPr>
            <w:r w:rsidRPr="00415BEC">
              <w:rPr>
                <w:rFonts w:cstheme="minorHAnsi"/>
                <w:b/>
                <w:bCs/>
                <w:lang w:eastAsia="en-US"/>
              </w:rPr>
              <w:t>Modul elektrokemijske celice za delovanje v NAP režimu (modul elektrokemijskega vmesnika)</w:t>
            </w:r>
          </w:p>
          <w:p w14:paraId="438E4C8F" w14:textId="77777777" w:rsidR="00415BEC" w:rsidRPr="00415BEC" w:rsidRDefault="00415BEC" w:rsidP="00736EB5">
            <w:pPr>
              <w:widowControl w:val="0"/>
              <w:numPr>
                <w:ilvl w:val="0"/>
                <w:numId w:val="14"/>
              </w:numPr>
              <w:autoSpaceDE w:val="0"/>
              <w:autoSpaceDN w:val="0"/>
              <w:spacing w:after="0"/>
              <w:jc w:val="left"/>
              <w:rPr>
                <w:rFonts w:cstheme="minorHAnsi"/>
                <w:lang w:eastAsia="en-US"/>
              </w:rPr>
            </w:pPr>
            <w:r w:rsidRPr="00415BEC">
              <w:rPr>
                <w:rFonts w:cstheme="minorHAnsi"/>
                <w:lang w:eastAsia="en-US"/>
              </w:rPr>
              <w:t>Ponudnik mora dobaviti in-situ polnilni modul elektrokemijske celice, popolnoma združljiv s ponujenim sistemom NAP-XPS, za meritve na mejah trdno–tekoče.</w:t>
            </w:r>
          </w:p>
          <w:p w14:paraId="451BDE78" w14:textId="77777777" w:rsidR="00415BEC" w:rsidRPr="00415BEC" w:rsidRDefault="00415BEC" w:rsidP="00736EB5">
            <w:pPr>
              <w:widowControl w:val="0"/>
              <w:numPr>
                <w:ilvl w:val="0"/>
                <w:numId w:val="14"/>
              </w:numPr>
              <w:autoSpaceDE w:val="0"/>
              <w:autoSpaceDN w:val="0"/>
              <w:spacing w:after="0"/>
              <w:jc w:val="left"/>
              <w:rPr>
                <w:rFonts w:cstheme="minorHAnsi"/>
                <w:lang w:eastAsia="en-US"/>
              </w:rPr>
            </w:pPr>
            <w:r w:rsidRPr="00415BEC">
              <w:rPr>
                <w:rFonts w:cstheme="minorHAnsi"/>
                <w:lang w:eastAsia="en-US"/>
              </w:rPr>
              <w:t>Modul mora vključevati elektrokemijsko celico, konfigurirano za delovanje s tremi elektrodami, ter zagotoviti priključke za tekočinske linije (vstop/izstop), primerne za kontrolirano ravnanje z elektrolitom.</w:t>
            </w:r>
          </w:p>
          <w:p w14:paraId="5932773C" w14:textId="77777777" w:rsidR="00415BEC" w:rsidRPr="00415BEC" w:rsidRDefault="00415BEC" w:rsidP="00736EB5">
            <w:pPr>
              <w:widowControl w:val="0"/>
              <w:numPr>
                <w:ilvl w:val="0"/>
                <w:numId w:val="14"/>
              </w:numPr>
              <w:autoSpaceDE w:val="0"/>
              <w:autoSpaceDN w:val="0"/>
              <w:spacing w:after="0"/>
              <w:jc w:val="left"/>
              <w:rPr>
                <w:rFonts w:cstheme="minorHAnsi"/>
                <w:lang w:eastAsia="en-US"/>
              </w:rPr>
            </w:pPr>
            <w:r w:rsidRPr="00415BEC">
              <w:rPr>
                <w:rFonts w:cstheme="minorHAnsi"/>
                <w:lang w:eastAsia="en-US"/>
              </w:rPr>
              <w:t>Dobava mora vključevati najmanj eno peristaltično črpalko, primerno za polstatične eksperimente (osnovna cirkulacija ali kontrolirano dopolnjevanje).</w:t>
            </w:r>
          </w:p>
          <w:p w14:paraId="00152A3E" w14:textId="77777777" w:rsidR="00415BEC" w:rsidRPr="00415BEC" w:rsidRDefault="00415BEC" w:rsidP="00736EB5">
            <w:pPr>
              <w:widowControl w:val="0"/>
              <w:numPr>
                <w:ilvl w:val="0"/>
                <w:numId w:val="14"/>
              </w:numPr>
              <w:autoSpaceDE w:val="0"/>
              <w:autoSpaceDN w:val="0"/>
              <w:spacing w:after="0"/>
              <w:jc w:val="left"/>
              <w:rPr>
                <w:rFonts w:cstheme="minorHAnsi"/>
                <w:lang w:eastAsia="en-US"/>
              </w:rPr>
            </w:pPr>
            <w:r w:rsidRPr="00415BEC">
              <w:rPr>
                <w:rFonts w:cstheme="minorHAnsi"/>
                <w:lang w:eastAsia="en-US"/>
              </w:rPr>
              <w:t>Modul mora vključevati modularne priključne vmesnike znotraj in zunaj spektroskopske komore, ki omogočajo (i) aplikacijsko specifične variante elektrokemijske celice ter (ii) povezavo z zunanjim/prenosnim mokrokemijskim sklopom, kot je reakcijska posoda z izpiranjem z inertnim plinom in avtomatiziranim doziranjem elektrolita.</w:t>
            </w:r>
          </w:p>
          <w:p w14:paraId="47024026" w14:textId="77777777" w:rsidR="00415BEC" w:rsidRPr="00415BEC" w:rsidRDefault="00415BEC" w:rsidP="00736EB5">
            <w:pPr>
              <w:widowControl w:val="0"/>
              <w:numPr>
                <w:ilvl w:val="0"/>
                <w:numId w:val="14"/>
              </w:numPr>
              <w:autoSpaceDE w:val="0"/>
              <w:autoSpaceDN w:val="0"/>
              <w:spacing w:after="0"/>
              <w:jc w:val="left"/>
              <w:rPr>
                <w:rFonts w:cstheme="minorHAnsi"/>
                <w:lang w:eastAsia="en-US"/>
              </w:rPr>
            </w:pPr>
            <w:r w:rsidRPr="00415BEC">
              <w:rPr>
                <w:rFonts w:cstheme="minorHAnsi"/>
                <w:lang w:eastAsia="en-US"/>
              </w:rPr>
              <w:t>Modul mora zagotavljati regulacijo tlaka v območju 2–1000 mbar ali širšem.</w:t>
            </w:r>
          </w:p>
          <w:p w14:paraId="1F6F7CAA" w14:textId="288EDAF5" w:rsidR="00415BEC" w:rsidRPr="009B79C9" w:rsidRDefault="00415BEC" w:rsidP="00736EB5">
            <w:pPr>
              <w:widowControl w:val="0"/>
              <w:numPr>
                <w:ilvl w:val="0"/>
                <w:numId w:val="14"/>
              </w:numPr>
              <w:autoSpaceDE w:val="0"/>
              <w:autoSpaceDN w:val="0"/>
              <w:spacing w:after="0"/>
              <w:jc w:val="left"/>
              <w:rPr>
                <w:rFonts w:cstheme="minorHAnsi"/>
                <w:b/>
                <w:bCs/>
                <w:lang w:eastAsia="en-US"/>
              </w:rPr>
            </w:pPr>
            <w:r w:rsidRPr="00415BEC">
              <w:rPr>
                <w:rFonts w:cstheme="minorHAnsi"/>
                <w:lang w:eastAsia="en-US"/>
              </w:rPr>
              <w:t>Modul mora biti zasnovan tako, da omogoča priklop zunanjega potenciostata; elektroda in električni vmesnik morata biti opredeljena med implementacijo, da se zagotovi popolna funkcionalna združljivost.</w:t>
            </w:r>
          </w:p>
        </w:tc>
      </w:tr>
      <w:tr w:rsidR="00106C04" w:rsidRPr="00D27B36" w14:paraId="1D731084" w14:textId="77777777" w:rsidTr="00D22861">
        <w:tc>
          <w:tcPr>
            <w:tcW w:w="1086" w:type="dxa"/>
          </w:tcPr>
          <w:p w14:paraId="247FBB6B" w14:textId="076B15D5" w:rsidR="00106C04" w:rsidRPr="00D27B36" w:rsidRDefault="00106C04" w:rsidP="00106C04">
            <w:pPr>
              <w:rPr>
                <w:rFonts w:cs="Calibri"/>
                <w:lang w:val="en-US"/>
              </w:rPr>
            </w:pPr>
            <w:r>
              <w:rPr>
                <w:rFonts w:cs="Calibri"/>
                <w:lang w:val="en-US"/>
              </w:rPr>
              <w:t>2.9</w:t>
            </w:r>
          </w:p>
        </w:tc>
        <w:tc>
          <w:tcPr>
            <w:tcW w:w="1067" w:type="dxa"/>
          </w:tcPr>
          <w:p w14:paraId="5345BD54" w14:textId="530AF3E1" w:rsidR="00106C04" w:rsidRPr="00D27B36" w:rsidRDefault="00106C04" w:rsidP="00106C04">
            <w:pPr>
              <w:rPr>
                <w:rFonts w:cstheme="minorHAnsi"/>
                <w:lang w:val="en-US" w:eastAsia="en-US"/>
              </w:rPr>
            </w:pPr>
            <w:r>
              <w:rPr>
                <w:rFonts w:cstheme="minorHAnsi"/>
                <w:lang w:val="en-US" w:eastAsia="en-US"/>
              </w:rPr>
              <w:t>1</w:t>
            </w:r>
          </w:p>
        </w:tc>
        <w:tc>
          <w:tcPr>
            <w:tcW w:w="6909" w:type="dxa"/>
          </w:tcPr>
          <w:p w14:paraId="44D17E54" w14:textId="33487A05" w:rsidR="00416BBB" w:rsidRPr="00416BBB" w:rsidRDefault="00416BBB" w:rsidP="00416BBB">
            <w:pPr>
              <w:spacing w:after="0"/>
              <w:rPr>
                <w:rFonts w:cstheme="minorHAnsi"/>
              </w:rPr>
            </w:pPr>
            <w:r w:rsidRPr="00416BBB">
              <w:rPr>
                <w:rFonts w:cstheme="minorHAnsi"/>
                <w:b/>
                <w:bCs/>
              </w:rPr>
              <w:t xml:space="preserve">Vir ionov </w:t>
            </w:r>
            <w:r>
              <w:rPr>
                <w:rFonts w:cstheme="minorHAnsi"/>
                <w:b/>
                <w:bCs/>
              </w:rPr>
              <w:t xml:space="preserve">klastrov plina </w:t>
            </w:r>
            <w:r w:rsidRPr="00416BBB">
              <w:rPr>
                <w:rFonts w:cstheme="minorHAnsi"/>
                <w:b/>
                <w:bCs/>
              </w:rPr>
              <w:t xml:space="preserve">za globinsko profiliranje </w:t>
            </w:r>
            <w:r w:rsidR="00485F50">
              <w:rPr>
                <w:rFonts w:cstheme="minorHAnsi"/>
                <w:b/>
                <w:bCs/>
              </w:rPr>
              <w:t>z</w:t>
            </w:r>
            <w:r w:rsidRPr="00416BBB">
              <w:rPr>
                <w:rFonts w:cstheme="minorHAnsi"/>
                <w:b/>
                <w:bCs/>
              </w:rPr>
              <w:t xml:space="preserve"> </w:t>
            </w:r>
            <w:r>
              <w:rPr>
                <w:rFonts w:cstheme="minorHAnsi"/>
                <w:b/>
                <w:bCs/>
              </w:rPr>
              <w:t>jedkanjem</w:t>
            </w:r>
            <w:r w:rsidRPr="00416BBB">
              <w:rPr>
                <w:rFonts w:cstheme="minorHAnsi"/>
                <w:b/>
                <w:bCs/>
              </w:rPr>
              <w:t xml:space="preserve"> v pogojih UHV (modul ionskega </w:t>
            </w:r>
            <w:r w:rsidR="00485F50">
              <w:rPr>
                <w:rFonts w:cstheme="minorHAnsi"/>
                <w:b/>
                <w:bCs/>
              </w:rPr>
              <w:t>jedkanja s klastri plina</w:t>
            </w:r>
            <w:r w:rsidRPr="00416BBB">
              <w:rPr>
                <w:rFonts w:cstheme="minorHAnsi"/>
                <w:b/>
                <w:bCs/>
              </w:rPr>
              <w:t>)</w:t>
            </w:r>
          </w:p>
          <w:p w14:paraId="33E83F7F" w14:textId="5DF910E2" w:rsidR="00416BBB" w:rsidRPr="00416BBB" w:rsidRDefault="00416BBB" w:rsidP="00736EB5">
            <w:pPr>
              <w:numPr>
                <w:ilvl w:val="0"/>
                <w:numId w:val="15"/>
              </w:numPr>
              <w:spacing w:after="0"/>
              <w:rPr>
                <w:rFonts w:cstheme="minorHAnsi"/>
              </w:rPr>
            </w:pPr>
            <w:r w:rsidRPr="00416BBB">
              <w:rPr>
                <w:rFonts w:cstheme="minorHAnsi"/>
              </w:rPr>
              <w:t xml:space="preserve">Ponudnik mora dobaviti vir </w:t>
            </w:r>
            <w:r w:rsidR="0080083E">
              <w:rPr>
                <w:rFonts w:cstheme="minorHAnsi"/>
              </w:rPr>
              <w:t>ionov klastrov plina</w:t>
            </w:r>
            <w:r w:rsidRPr="00416BBB">
              <w:rPr>
                <w:rFonts w:cstheme="minorHAnsi"/>
              </w:rPr>
              <w:t xml:space="preserve">, popolnoma združljiv s ponujenim sistemom XPS, za globinsko profiliranje </w:t>
            </w:r>
            <w:r w:rsidR="0080083E">
              <w:rPr>
                <w:rFonts w:cstheme="minorHAnsi"/>
              </w:rPr>
              <w:t xml:space="preserve">z jedkanjem </w:t>
            </w:r>
            <w:r w:rsidRPr="00416BBB">
              <w:rPr>
                <w:rFonts w:cstheme="minorHAnsi"/>
              </w:rPr>
              <w:t>v pogojih ultravisokega vakuuma (UHV).</w:t>
            </w:r>
          </w:p>
          <w:p w14:paraId="6FD8C2F3" w14:textId="6EE16754" w:rsidR="00416BBB" w:rsidRPr="00416BBB" w:rsidRDefault="00C342B6" w:rsidP="00736EB5">
            <w:pPr>
              <w:numPr>
                <w:ilvl w:val="0"/>
                <w:numId w:val="15"/>
              </w:numPr>
              <w:spacing w:after="0"/>
              <w:rPr>
                <w:rFonts w:cstheme="minorHAnsi"/>
              </w:rPr>
            </w:pPr>
            <w:r>
              <w:rPr>
                <w:rFonts w:cstheme="minorHAnsi"/>
              </w:rPr>
              <w:t xml:space="preserve">Sistem mora </w:t>
            </w:r>
            <w:r w:rsidR="002717A0">
              <w:rPr>
                <w:rFonts w:cstheme="minorHAnsi"/>
              </w:rPr>
              <w:t>ponujati</w:t>
            </w:r>
            <w:r>
              <w:rPr>
                <w:rFonts w:cstheme="minorHAnsi"/>
              </w:rPr>
              <w:t xml:space="preserve"> vir ionov klastrov argona</w:t>
            </w:r>
            <w:r w:rsidR="00416BBB" w:rsidRPr="00416BBB">
              <w:rPr>
                <w:rFonts w:cstheme="minorHAnsi"/>
              </w:rPr>
              <w:t xml:space="preserve"> z energijo pospeševanja </w:t>
            </w:r>
            <w:r w:rsidR="00416BBB" w:rsidRPr="00416BBB">
              <w:rPr>
                <w:rFonts w:cstheme="minorHAnsi"/>
                <w:b/>
                <w:bCs/>
              </w:rPr>
              <w:t>10 keV</w:t>
            </w:r>
            <w:r w:rsidR="00416BBB" w:rsidRPr="00416BBB">
              <w:rPr>
                <w:rFonts w:cstheme="minorHAnsi"/>
              </w:rPr>
              <w:t xml:space="preserve"> (ali več).</w:t>
            </w:r>
          </w:p>
          <w:p w14:paraId="69BBDFFB" w14:textId="5F73262C" w:rsidR="00416BBB" w:rsidRPr="00416BBB" w:rsidRDefault="00416BBB" w:rsidP="00736EB5">
            <w:pPr>
              <w:numPr>
                <w:ilvl w:val="0"/>
                <w:numId w:val="15"/>
              </w:numPr>
              <w:spacing w:after="0"/>
              <w:rPr>
                <w:rFonts w:cstheme="minorHAnsi"/>
              </w:rPr>
            </w:pPr>
            <w:r w:rsidRPr="00416BBB">
              <w:rPr>
                <w:rFonts w:cstheme="minorHAnsi"/>
              </w:rPr>
              <w:t>Sistem mora omogočati izbiro velikosti klastrov.</w:t>
            </w:r>
          </w:p>
          <w:p w14:paraId="678C9C30" w14:textId="77777777" w:rsidR="00416BBB" w:rsidRPr="00416BBB" w:rsidRDefault="00416BBB" w:rsidP="00736EB5">
            <w:pPr>
              <w:numPr>
                <w:ilvl w:val="0"/>
                <w:numId w:val="15"/>
              </w:numPr>
              <w:spacing w:after="0"/>
              <w:rPr>
                <w:rFonts w:cstheme="minorHAnsi"/>
              </w:rPr>
            </w:pPr>
            <w:r w:rsidRPr="00416BBB">
              <w:rPr>
                <w:rFonts w:cstheme="minorHAnsi"/>
              </w:rPr>
              <w:t>Dobava mora vključevati ionski vir, ki obsega enoto za generiranje klastrov in ionizacijsko komoro.</w:t>
            </w:r>
          </w:p>
          <w:p w14:paraId="1850CEE2" w14:textId="36AF0E29" w:rsidR="00416BBB" w:rsidRPr="00416BBB" w:rsidRDefault="00416BBB" w:rsidP="00736EB5">
            <w:pPr>
              <w:numPr>
                <w:ilvl w:val="0"/>
                <w:numId w:val="15"/>
              </w:numPr>
              <w:spacing w:after="0"/>
              <w:rPr>
                <w:rFonts w:cstheme="minorHAnsi"/>
              </w:rPr>
            </w:pPr>
            <w:r w:rsidRPr="00416BBB">
              <w:rPr>
                <w:rFonts w:cstheme="minorHAnsi"/>
              </w:rPr>
              <w:t>Sistem mora vključevati ionsko-optičn</w:t>
            </w:r>
            <w:r w:rsidR="00FF527B">
              <w:rPr>
                <w:rFonts w:cstheme="minorHAnsi"/>
              </w:rPr>
              <w:t xml:space="preserve">o kolono </w:t>
            </w:r>
            <w:r w:rsidRPr="00416BBB">
              <w:rPr>
                <w:rFonts w:cstheme="minorHAnsi"/>
              </w:rPr>
              <w:t xml:space="preserve">z </w:t>
            </w:r>
            <w:r w:rsidRPr="00416BBB">
              <w:rPr>
                <w:rFonts w:cstheme="minorHAnsi"/>
                <w:b/>
                <w:bCs/>
              </w:rPr>
              <w:t>Wienovim masnim filtrom</w:t>
            </w:r>
            <w:r w:rsidRPr="00416BBB">
              <w:rPr>
                <w:rFonts w:cstheme="minorHAnsi"/>
              </w:rPr>
              <w:t xml:space="preserve"> (ali ekvivalentno rešitvijo) za izbiro/nadzor vrste klastrskih ionov.</w:t>
            </w:r>
          </w:p>
          <w:p w14:paraId="6F1D67BA" w14:textId="1448C812" w:rsidR="00416BBB" w:rsidRPr="00416BBB" w:rsidRDefault="00416BBB" w:rsidP="00736EB5">
            <w:pPr>
              <w:numPr>
                <w:ilvl w:val="0"/>
                <w:numId w:val="15"/>
              </w:numPr>
              <w:spacing w:after="0"/>
              <w:rPr>
                <w:rFonts w:cstheme="minorHAnsi"/>
              </w:rPr>
            </w:pPr>
            <w:r w:rsidRPr="00416BBB">
              <w:rPr>
                <w:rFonts w:cstheme="minorHAnsi"/>
              </w:rPr>
              <w:t xml:space="preserve">Sistem mora vključevati </w:t>
            </w:r>
            <w:r w:rsidR="00E36C75">
              <w:rPr>
                <w:rFonts w:cstheme="minorHAnsi"/>
              </w:rPr>
              <w:t xml:space="preserve">sistem </w:t>
            </w:r>
            <w:r w:rsidRPr="00416BBB">
              <w:rPr>
                <w:rFonts w:cstheme="minorHAnsi"/>
              </w:rPr>
              <w:t>diferencialn</w:t>
            </w:r>
            <w:r w:rsidR="00E36C75">
              <w:rPr>
                <w:rFonts w:cstheme="minorHAnsi"/>
              </w:rPr>
              <w:t>ega</w:t>
            </w:r>
            <w:r w:rsidRPr="00416BBB">
              <w:rPr>
                <w:rFonts w:cstheme="minorHAnsi"/>
              </w:rPr>
              <w:t xml:space="preserve"> črpa</w:t>
            </w:r>
            <w:r w:rsidR="00E36C75">
              <w:rPr>
                <w:rFonts w:cstheme="minorHAnsi"/>
              </w:rPr>
              <w:t>nja</w:t>
            </w:r>
            <w:r w:rsidRPr="00416BBB">
              <w:rPr>
                <w:rFonts w:cstheme="minorHAnsi"/>
              </w:rPr>
              <w:t>, primerno za ohranjanje združljivosti z UHV med delovanjem.</w:t>
            </w:r>
          </w:p>
          <w:p w14:paraId="357D27F7" w14:textId="048CA03E" w:rsidR="00893D2F" w:rsidRPr="009B79C9" w:rsidRDefault="00416BBB" w:rsidP="00736EB5">
            <w:pPr>
              <w:numPr>
                <w:ilvl w:val="0"/>
                <w:numId w:val="15"/>
              </w:numPr>
              <w:spacing w:after="0"/>
              <w:rPr>
                <w:rFonts w:cstheme="minorHAnsi"/>
                <w:lang w:val="sv-SE"/>
              </w:rPr>
            </w:pPr>
            <w:r w:rsidRPr="00416BBB">
              <w:rPr>
                <w:rFonts w:cstheme="minorHAnsi"/>
              </w:rPr>
              <w:t>Vir klastrskih ionov mora biti v celoti integriran v krmilno programsko opremo instrumenta, kar omogoča avtomatizirane postopke globinskega profiliranja, pripravo metod in zajem podatkov.</w:t>
            </w:r>
          </w:p>
        </w:tc>
      </w:tr>
      <w:tr w:rsidR="00106C04" w:rsidRPr="00D27B36" w14:paraId="27B46F76" w14:textId="77777777" w:rsidTr="00D22861">
        <w:tc>
          <w:tcPr>
            <w:tcW w:w="1086" w:type="dxa"/>
          </w:tcPr>
          <w:p w14:paraId="546A3673" w14:textId="32313E0F" w:rsidR="00106C04" w:rsidRPr="00D27B36" w:rsidRDefault="00106C04" w:rsidP="00106C04">
            <w:pPr>
              <w:rPr>
                <w:rFonts w:cs="Calibri"/>
                <w:lang w:val="en-US"/>
              </w:rPr>
            </w:pPr>
            <w:r>
              <w:rPr>
                <w:rFonts w:cs="Calibri"/>
                <w:lang w:val="en-US"/>
              </w:rPr>
              <w:t>2.10</w:t>
            </w:r>
          </w:p>
        </w:tc>
        <w:tc>
          <w:tcPr>
            <w:tcW w:w="1067" w:type="dxa"/>
          </w:tcPr>
          <w:p w14:paraId="09B7B292" w14:textId="663AEF94" w:rsidR="00106C04" w:rsidRPr="00D27B36" w:rsidRDefault="00106C04" w:rsidP="00106C04">
            <w:pPr>
              <w:rPr>
                <w:rFonts w:cstheme="minorHAnsi"/>
                <w:lang w:val="en-US" w:eastAsia="en-US"/>
              </w:rPr>
            </w:pPr>
            <w:r>
              <w:rPr>
                <w:rFonts w:cstheme="minorHAnsi"/>
                <w:lang w:val="en-US" w:eastAsia="en-US"/>
              </w:rPr>
              <w:t>1</w:t>
            </w:r>
          </w:p>
        </w:tc>
        <w:tc>
          <w:tcPr>
            <w:tcW w:w="6909" w:type="dxa"/>
          </w:tcPr>
          <w:p w14:paraId="6869B4CA" w14:textId="4250CD4C" w:rsidR="00237DAE" w:rsidRPr="00237DAE" w:rsidRDefault="00237DAE" w:rsidP="00237DAE">
            <w:pPr>
              <w:spacing w:after="0"/>
              <w:rPr>
                <w:rFonts w:cstheme="minorHAnsi"/>
              </w:rPr>
            </w:pPr>
            <w:r w:rsidRPr="00237DAE">
              <w:rPr>
                <w:rFonts w:cstheme="minorHAnsi"/>
                <w:b/>
                <w:bCs/>
              </w:rPr>
              <w:t>Vakuumski transportni sistem za prenos vzorcev</w:t>
            </w:r>
          </w:p>
          <w:p w14:paraId="3A499B59" w14:textId="2F71509A" w:rsidR="00237DAE" w:rsidRPr="00237DAE" w:rsidRDefault="00237DAE" w:rsidP="00736EB5">
            <w:pPr>
              <w:numPr>
                <w:ilvl w:val="0"/>
                <w:numId w:val="16"/>
              </w:numPr>
              <w:spacing w:after="0"/>
              <w:rPr>
                <w:rFonts w:cstheme="minorHAnsi"/>
              </w:rPr>
            </w:pPr>
            <w:r w:rsidRPr="00237DAE">
              <w:rPr>
                <w:rFonts w:cstheme="minorHAnsi"/>
              </w:rPr>
              <w:t xml:space="preserve">Ponudnik mora dobaviti posodo za vakuumski prenos vzorcev, popolnoma združljivo s ponujenim sistemom NAP-XPS, za prenos vzorcev med instrumentom in zunanjimi vakuumskimi sistemi in </w:t>
            </w:r>
            <w:r w:rsidR="00332052">
              <w:rPr>
                <w:rFonts w:cstheme="minorHAnsi"/>
              </w:rPr>
              <w:t xml:space="preserve">angl. </w:t>
            </w:r>
            <w:r w:rsidR="00332052" w:rsidRPr="00332052">
              <w:rPr>
                <w:rFonts w:cstheme="minorHAnsi"/>
                <w:i/>
                <w:iCs/>
              </w:rPr>
              <w:t>glovebox</w:t>
            </w:r>
            <w:r w:rsidRPr="00237DAE">
              <w:rPr>
                <w:rFonts w:cstheme="minorHAnsi"/>
              </w:rPr>
              <w:t>.</w:t>
            </w:r>
          </w:p>
          <w:p w14:paraId="34D989BD" w14:textId="20E50FDC" w:rsidR="00237DAE" w:rsidRPr="00237DAE" w:rsidRDefault="00237DAE" w:rsidP="00736EB5">
            <w:pPr>
              <w:numPr>
                <w:ilvl w:val="0"/>
                <w:numId w:val="16"/>
              </w:numPr>
              <w:spacing w:after="0"/>
              <w:rPr>
                <w:rFonts w:cstheme="minorHAnsi"/>
              </w:rPr>
            </w:pPr>
            <w:r w:rsidRPr="00237DAE">
              <w:rPr>
                <w:rFonts w:cstheme="minorHAnsi"/>
              </w:rPr>
              <w:t>Vakuumsk</w:t>
            </w:r>
            <w:r w:rsidR="009D5084">
              <w:rPr>
                <w:rFonts w:cstheme="minorHAnsi"/>
              </w:rPr>
              <w:t>a</w:t>
            </w:r>
            <w:r w:rsidRPr="00237DAE">
              <w:rPr>
                <w:rFonts w:cstheme="minorHAnsi"/>
              </w:rPr>
              <w:t xml:space="preserve"> transportn</w:t>
            </w:r>
            <w:r w:rsidR="009D5084">
              <w:rPr>
                <w:rFonts w:cstheme="minorHAnsi"/>
              </w:rPr>
              <w:t>a</w:t>
            </w:r>
            <w:r w:rsidRPr="00237DAE">
              <w:rPr>
                <w:rFonts w:cstheme="minorHAnsi"/>
              </w:rPr>
              <w:t xml:space="preserve"> </w:t>
            </w:r>
            <w:r w:rsidR="009D5084">
              <w:rPr>
                <w:rFonts w:cstheme="minorHAnsi"/>
              </w:rPr>
              <w:t xml:space="preserve">posoda </w:t>
            </w:r>
            <w:r w:rsidRPr="00237DAE">
              <w:rPr>
                <w:rFonts w:cstheme="minorHAnsi"/>
              </w:rPr>
              <w:t>mora omogočati neposredno priklopitev na dobavljeno okolje vzorca sistema prek ustreznega vakuumskega vmesnika, tako da je omogočen kontroliran prenos brez prekinitve vakuuma na mestu priklopa.</w:t>
            </w:r>
          </w:p>
          <w:p w14:paraId="674A47E1" w14:textId="7D681BED" w:rsidR="00237DAE" w:rsidRPr="009B79C9" w:rsidRDefault="00237DAE" w:rsidP="00736EB5">
            <w:pPr>
              <w:numPr>
                <w:ilvl w:val="0"/>
                <w:numId w:val="16"/>
              </w:numPr>
              <w:spacing w:after="0"/>
              <w:rPr>
                <w:rFonts w:cstheme="minorHAnsi"/>
              </w:rPr>
            </w:pPr>
            <w:r w:rsidRPr="00237DAE">
              <w:rPr>
                <w:rFonts w:cstheme="minorHAnsi"/>
              </w:rPr>
              <w:t xml:space="preserve">Vakuumski transportni kovček mora biti mehansko in dimenzijsko primeren za uporabo znotraj </w:t>
            </w:r>
            <w:r w:rsidR="00730D3E">
              <w:rPr>
                <w:rFonts w:cstheme="minorHAnsi"/>
              </w:rPr>
              <w:t xml:space="preserve">angl. </w:t>
            </w:r>
            <w:r w:rsidR="00730D3E" w:rsidRPr="00332052">
              <w:rPr>
                <w:rFonts w:cstheme="minorHAnsi"/>
                <w:i/>
                <w:iCs/>
              </w:rPr>
              <w:t>glovebox</w:t>
            </w:r>
            <w:r w:rsidR="00730D3E" w:rsidRPr="00237DAE">
              <w:rPr>
                <w:rFonts w:cstheme="minorHAnsi"/>
              </w:rPr>
              <w:t xml:space="preserve"> </w:t>
            </w:r>
            <w:r w:rsidRPr="00237DAE">
              <w:rPr>
                <w:rFonts w:cstheme="minorHAnsi"/>
              </w:rPr>
              <w:t xml:space="preserve">iz postavke 2.12, vključno z možnostjo vnosa v </w:t>
            </w:r>
            <w:r w:rsidR="00730D3E">
              <w:rPr>
                <w:rFonts w:cstheme="minorHAnsi"/>
              </w:rPr>
              <w:t xml:space="preserve">angl. </w:t>
            </w:r>
            <w:r w:rsidR="00730D3E" w:rsidRPr="00332052">
              <w:rPr>
                <w:rFonts w:cstheme="minorHAnsi"/>
                <w:i/>
                <w:iCs/>
              </w:rPr>
              <w:t>glovebox</w:t>
            </w:r>
            <w:r w:rsidR="00730D3E" w:rsidRPr="00237DAE">
              <w:rPr>
                <w:rFonts w:cstheme="minorHAnsi"/>
              </w:rPr>
              <w:t xml:space="preserve"> </w:t>
            </w:r>
            <w:r w:rsidRPr="00237DAE">
              <w:rPr>
                <w:rFonts w:cstheme="minorHAnsi"/>
              </w:rPr>
              <w:t xml:space="preserve">ter delovanja pri nalaganju/razkladanju vzorcev v </w:t>
            </w:r>
            <w:r w:rsidR="005C4351">
              <w:rPr>
                <w:rFonts w:cstheme="minorHAnsi"/>
              </w:rPr>
              <w:t>zaščitni</w:t>
            </w:r>
            <w:r w:rsidRPr="00237DAE">
              <w:rPr>
                <w:rFonts w:cstheme="minorHAnsi"/>
              </w:rPr>
              <w:t xml:space="preserve"> atmosferi.</w:t>
            </w:r>
          </w:p>
        </w:tc>
      </w:tr>
      <w:tr w:rsidR="00106C04" w:rsidRPr="00D27B36" w14:paraId="6FAD2759" w14:textId="77777777" w:rsidTr="00D22861">
        <w:tc>
          <w:tcPr>
            <w:tcW w:w="1086" w:type="dxa"/>
          </w:tcPr>
          <w:p w14:paraId="5E5A459B" w14:textId="26268956" w:rsidR="00106C04" w:rsidRPr="00D27B36" w:rsidRDefault="00106C04" w:rsidP="00106C04">
            <w:pPr>
              <w:rPr>
                <w:rFonts w:cs="Calibri"/>
                <w:lang w:val="en-US"/>
              </w:rPr>
            </w:pPr>
            <w:r>
              <w:rPr>
                <w:rFonts w:cstheme="minorHAnsi"/>
                <w:lang w:val="en-US" w:eastAsia="en-US"/>
              </w:rPr>
              <w:t>2.11</w:t>
            </w:r>
          </w:p>
        </w:tc>
        <w:tc>
          <w:tcPr>
            <w:tcW w:w="1067" w:type="dxa"/>
          </w:tcPr>
          <w:p w14:paraId="482D44EB" w14:textId="7E05EFBB" w:rsidR="00106C04" w:rsidRPr="00D27B36" w:rsidRDefault="00106C04" w:rsidP="00106C04">
            <w:pPr>
              <w:rPr>
                <w:rFonts w:cstheme="minorHAnsi"/>
                <w:lang w:val="en-US" w:eastAsia="en-US"/>
              </w:rPr>
            </w:pPr>
            <w:r>
              <w:rPr>
                <w:rFonts w:cstheme="minorHAnsi"/>
                <w:lang w:val="en-US" w:eastAsia="en-US"/>
              </w:rPr>
              <w:t>1</w:t>
            </w:r>
          </w:p>
        </w:tc>
        <w:tc>
          <w:tcPr>
            <w:tcW w:w="6909" w:type="dxa"/>
          </w:tcPr>
          <w:p w14:paraId="73A24415" w14:textId="77777777" w:rsidR="004A176E" w:rsidRPr="004A176E" w:rsidRDefault="004A176E" w:rsidP="004A176E">
            <w:pPr>
              <w:spacing w:after="0"/>
              <w:rPr>
                <w:rFonts w:cstheme="minorHAnsi"/>
              </w:rPr>
            </w:pPr>
            <w:r w:rsidRPr="004A176E">
              <w:rPr>
                <w:rFonts w:cstheme="minorHAnsi"/>
                <w:b/>
                <w:bCs/>
              </w:rPr>
              <w:t>Posoda za prenos vzorcev v zaščitni atmosferi (transportna posoda za vzorce)</w:t>
            </w:r>
          </w:p>
          <w:p w14:paraId="331ACCA5" w14:textId="77777777" w:rsidR="004A176E" w:rsidRPr="004A176E" w:rsidRDefault="004A176E" w:rsidP="00736EB5">
            <w:pPr>
              <w:numPr>
                <w:ilvl w:val="0"/>
                <w:numId w:val="19"/>
              </w:numPr>
              <w:spacing w:after="0"/>
              <w:rPr>
                <w:rFonts w:cstheme="minorHAnsi"/>
              </w:rPr>
            </w:pPr>
            <w:r w:rsidRPr="004A176E">
              <w:rPr>
                <w:rFonts w:cstheme="minorHAnsi"/>
              </w:rPr>
              <w:t>Ponudnik mora dobaviti kompaktno posodo za vzorce, primerno za transport vzorcev v zaščitni atmosferi, ki je popolnoma združljiva s ponujenim sistemom NAP-XPS.</w:t>
            </w:r>
          </w:p>
          <w:p w14:paraId="2740E93A" w14:textId="0ACF6AC2" w:rsidR="004A176E" w:rsidRPr="004A176E" w:rsidRDefault="004A176E" w:rsidP="00736EB5">
            <w:pPr>
              <w:numPr>
                <w:ilvl w:val="0"/>
                <w:numId w:val="19"/>
              </w:numPr>
              <w:spacing w:after="0"/>
              <w:rPr>
                <w:rFonts w:cstheme="minorHAnsi"/>
              </w:rPr>
            </w:pPr>
            <w:r w:rsidRPr="004A176E">
              <w:rPr>
                <w:rFonts w:cstheme="minorHAnsi"/>
              </w:rPr>
              <w:t xml:space="preserve">Posoda mora imeti priključek, ki omogoča priklop na </w:t>
            </w:r>
            <w:r w:rsidR="00AC6355" w:rsidRPr="005C54AD">
              <w:rPr>
                <w:rFonts w:cstheme="minorHAnsi"/>
              </w:rPr>
              <w:t>predkomoro</w:t>
            </w:r>
            <w:r w:rsidRPr="004A176E">
              <w:rPr>
                <w:rFonts w:cstheme="minorHAnsi"/>
              </w:rPr>
              <w:t xml:space="preserve"> ali </w:t>
            </w:r>
            <w:r w:rsidR="00EC09B4">
              <w:rPr>
                <w:rFonts w:cstheme="minorHAnsi"/>
              </w:rPr>
              <w:t xml:space="preserve">priklop </w:t>
            </w:r>
            <w:r w:rsidRPr="004A176E">
              <w:rPr>
                <w:rFonts w:cstheme="minorHAnsi"/>
              </w:rPr>
              <w:t xml:space="preserve">na dobavljeni </w:t>
            </w:r>
            <w:r w:rsidR="005D61C9">
              <w:rPr>
                <w:rFonts w:cstheme="minorHAnsi"/>
              </w:rPr>
              <w:t>vakuumsko transportno posodo</w:t>
            </w:r>
            <w:r w:rsidRPr="004A176E">
              <w:rPr>
                <w:rFonts w:cstheme="minorHAnsi"/>
              </w:rPr>
              <w:t xml:space="preserve"> za kontroliran prenos</w:t>
            </w:r>
            <w:r w:rsidR="00EC09B4">
              <w:rPr>
                <w:rFonts w:cstheme="minorHAnsi"/>
              </w:rPr>
              <w:t xml:space="preserve"> (dovoljena tudi oba priklopa)</w:t>
            </w:r>
            <w:r w:rsidRPr="004A176E">
              <w:rPr>
                <w:rFonts w:cstheme="minorHAnsi"/>
              </w:rPr>
              <w:t>.</w:t>
            </w:r>
          </w:p>
          <w:p w14:paraId="0BB9BDA5" w14:textId="3321186A" w:rsidR="004A176E" w:rsidRPr="009B79C9" w:rsidRDefault="004A176E" w:rsidP="00736EB5">
            <w:pPr>
              <w:numPr>
                <w:ilvl w:val="0"/>
                <w:numId w:val="19"/>
              </w:numPr>
              <w:spacing w:after="0"/>
              <w:rPr>
                <w:rFonts w:cstheme="minorHAnsi"/>
                <w:lang w:val="sv-SE"/>
              </w:rPr>
            </w:pPr>
            <w:r w:rsidRPr="004A176E">
              <w:rPr>
                <w:rFonts w:cstheme="minorHAnsi"/>
              </w:rPr>
              <w:t>Posoda mora omogočati nalaganje vzorcev in tesnjenje v zaščitni atmosferi</w:t>
            </w:r>
            <w:r w:rsidR="00FF74B8">
              <w:rPr>
                <w:rFonts w:cstheme="minorHAnsi"/>
              </w:rPr>
              <w:t>.</w:t>
            </w:r>
          </w:p>
        </w:tc>
      </w:tr>
      <w:tr w:rsidR="00106C04" w:rsidRPr="00D27B36" w14:paraId="2F8E42CC" w14:textId="77777777" w:rsidTr="00D22861">
        <w:tc>
          <w:tcPr>
            <w:tcW w:w="1086" w:type="dxa"/>
          </w:tcPr>
          <w:p w14:paraId="6860153A" w14:textId="2F6F7173" w:rsidR="00106C04" w:rsidRPr="00D27B36" w:rsidRDefault="00106C04" w:rsidP="00106C04">
            <w:pPr>
              <w:adjustRightInd w:val="0"/>
              <w:rPr>
                <w:rFonts w:cstheme="minorHAnsi"/>
                <w:lang w:val="en-US" w:eastAsia="en-US"/>
              </w:rPr>
            </w:pPr>
            <w:r>
              <w:rPr>
                <w:rFonts w:cstheme="minorHAnsi"/>
                <w:lang w:val="en-US" w:eastAsia="en-US"/>
              </w:rPr>
              <w:t>2.12</w:t>
            </w:r>
          </w:p>
        </w:tc>
        <w:tc>
          <w:tcPr>
            <w:tcW w:w="1067" w:type="dxa"/>
          </w:tcPr>
          <w:p w14:paraId="491B4C6E" w14:textId="77777777" w:rsidR="00106C04" w:rsidRPr="00D27B36" w:rsidRDefault="00106C04" w:rsidP="00106C04">
            <w:pPr>
              <w:rPr>
                <w:rFonts w:cstheme="minorHAnsi"/>
                <w:lang w:val="en-US" w:eastAsia="en-US"/>
              </w:rPr>
            </w:pPr>
            <w:r w:rsidRPr="00D27B36">
              <w:rPr>
                <w:rFonts w:cstheme="minorHAnsi"/>
                <w:lang w:val="en-US" w:eastAsia="en-US"/>
              </w:rPr>
              <w:t>1</w:t>
            </w:r>
          </w:p>
        </w:tc>
        <w:tc>
          <w:tcPr>
            <w:tcW w:w="6909" w:type="dxa"/>
          </w:tcPr>
          <w:p w14:paraId="2C7FAFDB" w14:textId="77777777" w:rsidR="00441D80" w:rsidRPr="00441D80" w:rsidRDefault="00441D80" w:rsidP="00441D80">
            <w:pPr>
              <w:widowControl w:val="0"/>
              <w:autoSpaceDE w:val="0"/>
              <w:autoSpaceDN w:val="0"/>
              <w:spacing w:after="0"/>
              <w:rPr>
                <w:rFonts w:cstheme="minorHAnsi"/>
                <w:lang w:eastAsia="en-US"/>
              </w:rPr>
            </w:pPr>
            <w:r w:rsidRPr="00441D80">
              <w:rPr>
                <w:rFonts w:cstheme="minorHAnsi"/>
                <w:b/>
                <w:bCs/>
                <w:lang w:eastAsia="en-US"/>
              </w:rPr>
              <w:t xml:space="preserve">Integriran angl. </w:t>
            </w:r>
            <w:r w:rsidRPr="00441D80">
              <w:rPr>
                <w:rFonts w:cstheme="minorHAnsi"/>
                <w:b/>
                <w:bCs/>
                <w:i/>
                <w:iCs/>
                <w:lang w:eastAsia="en-US"/>
              </w:rPr>
              <w:t>glovebox</w:t>
            </w:r>
            <w:r w:rsidRPr="00441D80">
              <w:rPr>
                <w:rFonts w:cstheme="minorHAnsi"/>
                <w:b/>
                <w:bCs/>
                <w:lang w:eastAsia="en-US"/>
              </w:rPr>
              <w:t xml:space="preserve"> modul za ravnanje z vzorci NAP-XPS (angl. </w:t>
            </w:r>
            <w:r w:rsidRPr="00441D80">
              <w:rPr>
                <w:rFonts w:cstheme="minorHAnsi"/>
                <w:b/>
                <w:bCs/>
                <w:i/>
                <w:iCs/>
                <w:lang w:eastAsia="en-US"/>
              </w:rPr>
              <w:t>glovebox</w:t>
            </w:r>
            <w:r w:rsidRPr="00441D80">
              <w:rPr>
                <w:rFonts w:cstheme="minorHAnsi"/>
                <w:b/>
                <w:bCs/>
                <w:lang w:eastAsia="en-US"/>
              </w:rPr>
              <w:t xml:space="preserve"> modul)</w:t>
            </w:r>
          </w:p>
          <w:p w14:paraId="398A24C6" w14:textId="77777777" w:rsidR="00441D80" w:rsidRPr="00441D80" w:rsidRDefault="00441D80" w:rsidP="00736EB5">
            <w:pPr>
              <w:widowControl w:val="0"/>
              <w:numPr>
                <w:ilvl w:val="0"/>
                <w:numId w:val="20"/>
              </w:numPr>
              <w:autoSpaceDE w:val="0"/>
              <w:autoSpaceDN w:val="0"/>
              <w:spacing w:after="0"/>
              <w:rPr>
                <w:rFonts w:cstheme="minorHAnsi"/>
                <w:lang w:eastAsia="en-US"/>
              </w:rPr>
            </w:pPr>
            <w:r w:rsidRPr="00441D80">
              <w:rPr>
                <w:rFonts w:cstheme="minorHAnsi"/>
                <w:lang w:eastAsia="en-US"/>
              </w:rPr>
              <w:t xml:space="preserve">Ponudnik mora dobaviti integriran angl. </w:t>
            </w:r>
            <w:r w:rsidRPr="00441D80">
              <w:rPr>
                <w:rFonts w:cstheme="minorHAnsi"/>
                <w:i/>
                <w:iCs/>
                <w:lang w:eastAsia="en-US"/>
              </w:rPr>
              <w:t>glovebox</w:t>
            </w:r>
            <w:r w:rsidRPr="00441D80">
              <w:rPr>
                <w:rFonts w:cstheme="minorHAnsi"/>
                <w:lang w:eastAsia="en-US"/>
              </w:rPr>
              <w:t xml:space="preserve"> modul, popolnoma združljiv s ponujenim sistemom NAP-XPS, za ravnanje z vzorci in prenos v inertni atmosferi.</w:t>
            </w:r>
          </w:p>
          <w:p w14:paraId="03B18CF6" w14:textId="77777777" w:rsidR="00441D80" w:rsidRPr="00441D80" w:rsidRDefault="00441D80" w:rsidP="00736EB5">
            <w:pPr>
              <w:widowControl w:val="0"/>
              <w:numPr>
                <w:ilvl w:val="0"/>
                <w:numId w:val="20"/>
              </w:numPr>
              <w:autoSpaceDE w:val="0"/>
              <w:autoSpaceDN w:val="0"/>
              <w:spacing w:after="0"/>
              <w:rPr>
                <w:rFonts w:cstheme="minorHAnsi"/>
                <w:lang w:eastAsia="en-US"/>
              </w:rPr>
            </w:pPr>
            <w:r w:rsidRPr="00441D80">
              <w:rPr>
                <w:rFonts w:cstheme="minorHAnsi"/>
                <w:lang w:eastAsia="en-US"/>
              </w:rPr>
              <w:t xml:space="preserve">Angl. </w:t>
            </w:r>
            <w:r w:rsidRPr="00441D80">
              <w:rPr>
                <w:rFonts w:cstheme="minorHAnsi"/>
                <w:i/>
                <w:iCs/>
                <w:lang w:eastAsia="en-US"/>
              </w:rPr>
              <w:t>glovebox</w:t>
            </w:r>
            <w:r w:rsidRPr="00441D80">
              <w:rPr>
                <w:rFonts w:cstheme="minorHAnsi"/>
                <w:lang w:eastAsia="en-US"/>
              </w:rPr>
              <w:t xml:space="preserve"> modul mora biti izdelan iz nerjavnega jekla ali ekvivalentnega korozijsko odpornega materiala, primernega za dolgotrajno delovanje v inertni atmosferi.</w:t>
            </w:r>
          </w:p>
          <w:p w14:paraId="4D79625A" w14:textId="1CDD152E" w:rsidR="00441D80" w:rsidRPr="00441D80" w:rsidRDefault="00441D80" w:rsidP="00736EB5">
            <w:pPr>
              <w:widowControl w:val="0"/>
              <w:numPr>
                <w:ilvl w:val="0"/>
                <w:numId w:val="20"/>
              </w:numPr>
              <w:autoSpaceDE w:val="0"/>
              <w:autoSpaceDN w:val="0"/>
              <w:spacing w:after="0"/>
              <w:rPr>
                <w:rFonts w:cstheme="minorHAnsi"/>
                <w:lang w:eastAsia="en-US"/>
              </w:rPr>
            </w:pPr>
            <w:r w:rsidRPr="00441D80">
              <w:rPr>
                <w:rFonts w:cstheme="minorHAnsi"/>
                <w:lang w:eastAsia="en-US"/>
              </w:rPr>
              <w:t xml:space="preserve">Angl. </w:t>
            </w:r>
            <w:r w:rsidRPr="00441D80">
              <w:rPr>
                <w:rFonts w:cstheme="minorHAnsi"/>
                <w:i/>
                <w:iCs/>
                <w:lang w:eastAsia="en-US"/>
              </w:rPr>
              <w:t>glovebox</w:t>
            </w:r>
            <w:r w:rsidRPr="00441D80">
              <w:rPr>
                <w:rFonts w:cstheme="minorHAnsi"/>
                <w:lang w:eastAsia="en-US"/>
              </w:rPr>
              <w:t xml:space="preserve"> modul mora vključevati integriran sistem za čiščenje plina, primeren za vzdrževanje nizkih koncentracij kisika in vlage med delovanjem.</w:t>
            </w:r>
          </w:p>
          <w:p w14:paraId="44BEFE3F" w14:textId="77777777" w:rsidR="00441D80" w:rsidRPr="00441D80" w:rsidRDefault="00441D80" w:rsidP="00736EB5">
            <w:pPr>
              <w:widowControl w:val="0"/>
              <w:numPr>
                <w:ilvl w:val="0"/>
                <w:numId w:val="20"/>
              </w:numPr>
              <w:autoSpaceDE w:val="0"/>
              <w:autoSpaceDN w:val="0"/>
              <w:spacing w:after="0"/>
              <w:rPr>
                <w:rFonts w:cstheme="minorHAnsi"/>
                <w:lang w:eastAsia="en-US"/>
              </w:rPr>
            </w:pPr>
            <w:r w:rsidRPr="00441D80">
              <w:rPr>
                <w:rFonts w:cstheme="minorHAnsi"/>
                <w:lang w:eastAsia="en-US"/>
              </w:rPr>
              <w:t xml:space="preserve">Angl. </w:t>
            </w:r>
            <w:r w:rsidRPr="00441D80">
              <w:rPr>
                <w:rFonts w:cstheme="minorHAnsi"/>
                <w:i/>
                <w:iCs/>
                <w:lang w:eastAsia="en-US"/>
              </w:rPr>
              <w:t>glovebox</w:t>
            </w:r>
            <w:r w:rsidRPr="00441D80">
              <w:rPr>
                <w:rFonts w:cstheme="minorHAnsi"/>
                <w:lang w:eastAsia="en-US"/>
              </w:rPr>
              <w:t xml:space="preserve"> modul mora pri normalnem delovanju vzdrževati kontrolirani preostali koncentraciji kisika in vode pod </w:t>
            </w:r>
            <w:r w:rsidRPr="00441D80">
              <w:rPr>
                <w:rFonts w:cstheme="minorHAnsi"/>
                <w:b/>
                <w:bCs/>
                <w:lang w:eastAsia="en-US"/>
              </w:rPr>
              <w:t>1 ppm</w:t>
            </w:r>
            <w:r w:rsidRPr="00441D80">
              <w:rPr>
                <w:rFonts w:cstheme="minorHAnsi"/>
                <w:lang w:eastAsia="en-US"/>
              </w:rPr>
              <w:t xml:space="preserve"> (ciljna specifikacija).</w:t>
            </w:r>
          </w:p>
          <w:p w14:paraId="6E2C91C6" w14:textId="77777777" w:rsidR="00441D80" w:rsidRPr="00441D80" w:rsidRDefault="00441D80" w:rsidP="00736EB5">
            <w:pPr>
              <w:widowControl w:val="0"/>
              <w:numPr>
                <w:ilvl w:val="0"/>
                <w:numId w:val="20"/>
              </w:numPr>
              <w:autoSpaceDE w:val="0"/>
              <w:autoSpaceDN w:val="0"/>
              <w:spacing w:after="0"/>
              <w:rPr>
                <w:rFonts w:cstheme="minorHAnsi"/>
                <w:lang w:eastAsia="en-US"/>
              </w:rPr>
            </w:pPr>
            <w:r w:rsidRPr="00441D80">
              <w:rPr>
                <w:rFonts w:cstheme="minorHAnsi"/>
                <w:lang w:eastAsia="en-US"/>
              </w:rPr>
              <w:t xml:space="preserve">Angl. </w:t>
            </w:r>
            <w:r w:rsidRPr="00441D80">
              <w:rPr>
                <w:rFonts w:cstheme="minorHAnsi"/>
                <w:i/>
                <w:iCs/>
                <w:lang w:eastAsia="en-US"/>
              </w:rPr>
              <w:t>glovebox</w:t>
            </w:r>
            <w:r w:rsidRPr="00441D80">
              <w:rPr>
                <w:rFonts w:cstheme="minorHAnsi"/>
                <w:lang w:eastAsia="en-US"/>
              </w:rPr>
              <w:t xml:space="preserve"> modul mora zagotavljati regulacijo tlaka, ki omogoča delovanje pri </w:t>
            </w:r>
            <w:r w:rsidRPr="00441D80">
              <w:rPr>
                <w:rFonts w:cstheme="minorHAnsi"/>
                <w:b/>
                <w:bCs/>
                <w:lang w:eastAsia="en-US"/>
              </w:rPr>
              <w:t>±15 mbar</w:t>
            </w:r>
            <w:r w:rsidRPr="00441D80">
              <w:rPr>
                <w:rFonts w:cstheme="minorHAnsi"/>
                <w:lang w:eastAsia="en-US"/>
              </w:rPr>
              <w:t xml:space="preserve"> nadtlaka ali podtlaka glede na okolico (ali širše območje).</w:t>
            </w:r>
          </w:p>
          <w:p w14:paraId="39DB5D12" w14:textId="22FDE905" w:rsidR="00441D80" w:rsidRPr="009B79C9" w:rsidRDefault="00441D80" w:rsidP="00736EB5">
            <w:pPr>
              <w:widowControl w:val="0"/>
              <w:numPr>
                <w:ilvl w:val="0"/>
                <w:numId w:val="20"/>
              </w:numPr>
              <w:autoSpaceDE w:val="0"/>
              <w:autoSpaceDN w:val="0"/>
              <w:spacing w:after="0"/>
              <w:rPr>
                <w:rFonts w:cstheme="minorHAnsi"/>
                <w:lang w:eastAsia="en-US"/>
              </w:rPr>
            </w:pPr>
            <w:r w:rsidRPr="00441D80">
              <w:rPr>
                <w:rFonts w:cstheme="minorHAnsi"/>
                <w:lang w:eastAsia="en-US"/>
              </w:rPr>
              <w:t xml:space="preserve">Dobava mora vključevati vso potrebno mehansko in vakuumsko povezovalno opremo/adaptorje, ki omogočajo neposredno povezavo med angl. </w:t>
            </w:r>
            <w:r w:rsidRPr="00441D80">
              <w:rPr>
                <w:rFonts w:cstheme="minorHAnsi"/>
                <w:i/>
                <w:iCs/>
                <w:lang w:eastAsia="en-US"/>
              </w:rPr>
              <w:t>glovebox</w:t>
            </w:r>
            <w:r w:rsidRPr="00441D80">
              <w:rPr>
                <w:rFonts w:cstheme="minorHAnsi"/>
                <w:lang w:eastAsia="en-US"/>
              </w:rPr>
              <w:t xml:space="preserve"> modulom in sistemom NAP-XPS za zaščiten prenos vzorcev.</w:t>
            </w:r>
          </w:p>
        </w:tc>
      </w:tr>
      <w:tr w:rsidR="00106C04" w:rsidRPr="00D27B36" w14:paraId="3B8C6C3D" w14:textId="77777777" w:rsidTr="00D22861">
        <w:tc>
          <w:tcPr>
            <w:tcW w:w="1086" w:type="dxa"/>
          </w:tcPr>
          <w:p w14:paraId="683CCAFA" w14:textId="4D243B10" w:rsidR="00106C04" w:rsidRPr="002C6F97" w:rsidRDefault="00106C04" w:rsidP="00106C04">
            <w:pPr>
              <w:rPr>
                <w:rFonts w:cstheme="minorHAnsi"/>
                <w:lang w:val="en-US" w:eastAsia="en-US"/>
              </w:rPr>
            </w:pPr>
            <w:r w:rsidRPr="002C6F97">
              <w:rPr>
                <w:rFonts w:cstheme="minorHAnsi"/>
                <w:lang w:val="en-US" w:eastAsia="en-US"/>
              </w:rPr>
              <w:t>2.</w:t>
            </w:r>
            <w:r w:rsidR="002C2032" w:rsidRPr="002C6F97">
              <w:rPr>
                <w:rFonts w:cstheme="minorHAnsi"/>
                <w:lang w:val="en-US" w:eastAsia="en-US"/>
              </w:rPr>
              <w:t>13</w:t>
            </w:r>
          </w:p>
        </w:tc>
        <w:tc>
          <w:tcPr>
            <w:tcW w:w="1067" w:type="dxa"/>
          </w:tcPr>
          <w:p w14:paraId="7F43D3C6" w14:textId="77777777" w:rsidR="00106C04" w:rsidRPr="002C6F97" w:rsidRDefault="00106C04" w:rsidP="00106C04">
            <w:pPr>
              <w:rPr>
                <w:rFonts w:cstheme="minorHAnsi"/>
                <w:lang w:val="en-US" w:eastAsia="en-US"/>
              </w:rPr>
            </w:pPr>
            <w:r w:rsidRPr="002C6F97">
              <w:rPr>
                <w:rFonts w:cstheme="minorHAnsi"/>
                <w:lang w:val="en-US" w:eastAsia="en-US"/>
              </w:rPr>
              <w:t>1</w:t>
            </w:r>
          </w:p>
        </w:tc>
        <w:tc>
          <w:tcPr>
            <w:tcW w:w="6909" w:type="dxa"/>
          </w:tcPr>
          <w:p w14:paraId="68897097" w14:textId="2394A6CE" w:rsidR="00472778" w:rsidRDefault="00B85B6A" w:rsidP="00106C04">
            <w:pPr>
              <w:spacing w:after="0"/>
              <w:rPr>
                <w:rFonts w:cstheme="minorHAnsi"/>
                <w:lang w:eastAsia="en-US"/>
              </w:rPr>
            </w:pPr>
            <w:r w:rsidRPr="002C6F97">
              <w:rPr>
                <w:rFonts w:cstheme="minorHAnsi"/>
                <w:b/>
                <w:bCs/>
                <w:lang w:eastAsia="en-US"/>
              </w:rPr>
              <w:t>Licencirana programska oprema</w:t>
            </w:r>
            <w:r w:rsidRPr="002C6F97">
              <w:rPr>
                <w:rFonts w:cstheme="minorHAnsi"/>
                <w:lang w:eastAsia="en-US"/>
              </w:rPr>
              <w:t xml:space="preserve"> za merjenje in obdelavo podatkov</w:t>
            </w:r>
            <w:r w:rsidR="00472778">
              <w:rPr>
                <w:rFonts w:cstheme="minorHAnsi"/>
                <w:lang w:eastAsia="en-US"/>
              </w:rPr>
              <w:t xml:space="preserve"> (najmanj 1-krat).</w:t>
            </w:r>
          </w:p>
          <w:p w14:paraId="097765E8" w14:textId="3B307608" w:rsidR="00B85B6A" w:rsidRPr="002C6F97" w:rsidRDefault="00472778" w:rsidP="00106C04">
            <w:pPr>
              <w:spacing w:after="0"/>
              <w:rPr>
                <w:rFonts w:cstheme="minorHAnsi"/>
                <w:lang w:eastAsia="en-US"/>
              </w:rPr>
            </w:pPr>
            <w:r w:rsidRPr="002C6F97">
              <w:rPr>
                <w:rFonts w:cstheme="minorHAnsi"/>
                <w:b/>
                <w:bCs/>
                <w:lang w:eastAsia="en-US"/>
              </w:rPr>
              <w:t>Licencirana programska oprema</w:t>
            </w:r>
            <w:r w:rsidRPr="002C6F97">
              <w:rPr>
                <w:rFonts w:cstheme="minorHAnsi"/>
                <w:lang w:eastAsia="en-US"/>
              </w:rPr>
              <w:t xml:space="preserve"> </w:t>
            </w:r>
            <w:r w:rsidR="00B85B6A" w:rsidRPr="002C6F97">
              <w:rPr>
                <w:rFonts w:cstheme="minorHAnsi"/>
                <w:lang w:eastAsia="en-US"/>
              </w:rPr>
              <w:t xml:space="preserve">za </w:t>
            </w:r>
            <w:r>
              <w:rPr>
                <w:rFonts w:cstheme="minorHAnsi"/>
                <w:lang w:eastAsia="en-US"/>
              </w:rPr>
              <w:t xml:space="preserve">obdelavo podatkov za </w:t>
            </w:r>
            <w:r w:rsidR="00B85B6A" w:rsidRPr="002C6F97">
              <w:rPr>
                <w:rFonts w:cstheme="minorHAnsi"/>
                <w:lang w:eastAsia="en-US"/>
              </w:rPr>
              <w:t xml:space="preserve">najmanj </w:t>
            </w:r>
            <w:r w:rsidR="00664948" w:rsidRPr="002C6F97">
              <w:rPr>
                <w:rFonts w:cstheme="minorHAnsi"/>
                <w:b/>
                <w:bCs/>
                <w:lang w:eastAsia="en-US"/>
              </w:rPr>
              <w:t>10</w:t>
            </w:r>
            <w:r w:rsidR="00B85B6A" w:rsidRPr="002C6F97">
              <w:rPr>
                <w:rFonts w:cstheme="minorHAnsi"/>
                <w:b/>
                <w:bCs/>
                <w:lang w:eastAsia="en-US"/>
              </w:rPr>
              <w:t xml:space="preserve"> uporabnik</w:t>
            </w:r>
            <w:r w:rsidR="00396180">
              <w:rPr>
                <w:rFonts w:cstheme="minorHAnsi"/>
                <w:b/>
                <w:bCs/>
                <w:lang w:eastAsia="en-US"/>
              </w:rPr>
              <w:t>ov</w:t>
            </w:r>
            <w:r w:rsidR="00B85B6A" w:rsidRPr="002C6F97">
              <w:rPr>
                <w:rFonts w:cstheme="minorHAnsi"/>
                <w:lang w:eastAsia="en-US"/>
              </w:rPr>
              <w:t>.</w:t>
            </w:r>
          </w:p>
          <w:p w14:paraId="682055E7" w14:textId="448D2815" w:rsidR="00B85B6A" w:rsidRPr="009B79C9" w:rsidRDefault="00B85B6A" w:rsidP="00106C04">
            <w:pPr>
              <w:spacing w:after="0"/>
              <w:rPr>
                <w:rFonts w:cstheme="minorHAnsi"/>
                <w:lang w:eastAsia="en-US"/>
              </w:rPr>
            </w:pPr>
            <w:r w:rsidRPr="002C6F97">
              <w:rPr>
                <w:rFonts w:cstheme="minorHAnsi"/>
                <w:lang w:eastAsia="en-US"/>
              </w:rPr>
              <w:t>Krmilna in analizna programska oprema mora omogočati popolno krmiljenje instrumenta in obdelavo podatkov, vključno z odštevanjem ozadja, prilagajanjem vrhov, kvantifikacijo in avtomatiziranim poročanjem, za delovanje od UHV do najmanj 50 mbar.</w:t>
            </w:r>
          </w:p>
        </w:tc>
      </w:tr>
      <w:tr w:rsidR="00106C04" w:rsidRPr="00D27B36" w14:paraId="5E44B448" w14:textId="77777777" w:rsidTr="00D22861">
        <w:tc>
          <w:tcPr>
            <w:tcW w:w="1086" w:type="dxa"/>
          </w:tcPr>
          <w:p w14:paraId="478DCD14" w14:textId="21508E8C" w:rsidR="00106C04" w:rsidRPr="00D27B36" w:rsidRDefault="00106C04" w:rsidP="00106C04">
            <w:pPr>
              <w:rPr>
                <w:rFonts w:cstheme="minorHAnsi"/>
                <w:lang w:val="en-US" w:eastAsia="en-US"/>
              </w:rPr>
            </w:pPr>
            <w:r>
              <w:rPr>
                <w:rFonts w:cstheme="minorHAnsi"/>
                <w:lang w:val="en-US" w:eastAsia="en-US"/>
              </w:rPr>
              <w:t>2.</w:t>
            </w:r>
            <w:r w:rsidR="002C2032">
              <w:rPr>
                <w:rFonts w:cstheme="minorHAnsi"/>
                <w:lang w:val="en-US" w:eastAsia="en-US"/>
              </w:rPr>
              <w:t>14</w:t>
            </w:r>
          </w:p>
        </w:tc>
        <w:tc>
          <w:tcPr>
            <w:tcW w:w="1067" w:type="dxa"/>
          </w:tcPr>
          <w:p w14:paraId="26014392" w14:textId="77777777" w:rsidR="00106C04" w:rsidRPr="00D27B36" w:rsidRDefault="00106C04" w:rsidP="00106C04">
            <w:pPr>
              <w:rPr>
                <w:rFonts w:cstheme="minorHAnsi"/>
                <w:lang w:val="en-US" w:eastAsia="en-US"/>
              </w:rPr>
            </w:pPr>
            <w:r w:rsidRPr="00D27B36">
              <w:rPr>
                <w:rFonts w:cstheme="minorHAnsi"/>
                <w:lang w:val="en-US" w:eastAsia="en-US"/>
              </w:rPr>
              <w:t>1</w:t>
            </w:r>
          </w:p>
        </w:tc>
        <w:tc>
          <w:tcPr>
            <w:tcW w:w="6909" w:type="dxa"/>
          </w:tcPr>
          <w:p w14:paraId="03D908CA" w14:textId="5291D142" w:rsidR="00CB7516" w:rsidRPr="00CB7516" w:rsidRDefault="00AC6C62" w:rsidP="00CB7516">
            <w:pPr>
              <w:spacing w:after="0"/>
              <w:rPr>
                <w:rFonts w:cstheme="minorHAnsi"/>
                <w:b/>
                <w:bCs/>
                <w:lang w:eastAsia="en-US"/>
              </w:rPr>
            </w:pPr>
            <w:r>
              <w:rPr>
                <w:rFonts w:cstheme="minorHAnsi"/>
                <w:b/>
                <w:bCs/>
                <w:lang w:eastAsia="en-US"/>
              </w:rPr>
              <w:t>Namenski p</w:t>
            </w:r>
            <w:r w:rsidR="00A8671B">
              <w:rPr>
                <w:rFonts w:cstheme="minorHAnsi"/>
                <w:b/>
                <w:bCs/>
                <w:lang w:eastAsia="en-US"/>
              </w:rPr>
              <w:t>rocesni r</w:t>
            </w:r>
            <w:r w:rsidR="00CB7516" w:rsidRPr="00CB7516">
              <w:rPr>
                <w:rFonts w:cstheme="minorHAnsi"/>
                <w:b/>
                <w:bCs/>
                <w:lang w:eastAsia="en-US"/>
              </w:rPr>
              <w:t>ačunalnik s specifikacijami:</w:t>
            </w:r>
            <w:r w:rsidR="00825F17">
              <w:rPr>
                <w:rFonts w:cstheme="minorHAnsi"/>
                <w:b/>
                <w:bCs/>
                <w:lang w:eastAsia="en-US"/>
              </w:rPr>
              <w:t xml:space="preserve"> *</w:t>
            </w:r>
          </w:p>
          <w:p w14:paraId="3832EE92" w14:textId="77777777" w:rsidR="00CB7516" w:rsidRPr="006775BD" w:rsidRDefault="00CB7516" w:rsidP="00736EB5">
            <w:pPr>
              <w:numPr>
                <w:ilvl w:val="0"/>
                <w:numId w:val="17"/>
              </w:numPr>
              <w:spacing w:after="0"/>
              <w:rPr>
                <w:rFonts w:cstheme="minorHAnsi"/>
                <w:lang w:eastAsia="en-US"/>
              </w:rPr>
            </w:pPr>
            <w:r w:rsidRPr="006775BD">
              <w:rPr>
                <w:rFonts w:cstheme="minorHAnsi"/>
                <w:lang w:eastAsia="en-US"/>
              </w:rPr>
              <w:t>operacijski sistem MS Windows 11 Professional 64-bit,</w:t>
            </w:r>
          </w:p>
          <w:p w14:paraId="14F731EE" w14:textId="78764F1E" w:rsidR="00CB7516" w:rsidRPr="006775BD" w:rsidRDefault="00CB7516" w:rsidP="00736EB5">
            <w:pPr>
              <w:numPr>
                <w:ilvl w:val="0"/>
                <w:numId w:val="17"/>
              </w:numPr>
              <w:spacing w:after="0"/>
              <w:rPr>
                <w:rFonts w:cstheme="minorHAnsi"/>
                <w:lang w:eastAsia="en-US"/>
              </w:rPr>
            </w:pPr>
            <w:r w:rsidRPr="006775BD">
              <w:rPr>
                <w:rFonts w:cstheme="minorHAnsi"/>
                <w:lang w:eastAsia="en-US"/>
              </w:rPr>
              <w:t>namizna/delovna postaja z procesorjem z najmanj 16 fizičnimi jedri in z največjo pospešitveno frekvenco najmanj 5,7 GHz ali boljše,</w:t>
            </w:r>
          </w:p>
          <w:p w14:paraId="52FC1CAB" w14:textId="77777777" w:rsidR="00A8671B" w:rsidRDefault="00CB7516" w:rsidP="00736EB5">
            <w:pPr>
              <w:numPr>
                <w:ilvl w:val="0"/>
                <w:numId w:val="17"/>
              </w:numPr>
              <w:spacing w:after="0"/>
              <w:rPr>
                <w:rFonts w:cstheme="minorHAnsi"/>
                <w:lang w:eastAsia="en-US"/>
              </w:rPr>
            </w:pPr>
            <w:r w:rsidRPr="006775BD">
              <w:rPr>
                <w:rFonts w:cstheme="minorHAnsi"/>
                <w:lang w:eastAsia="en-US"/>
              </w:rPr>
              <w:t xml:space="preserve">32 GB RAM ali več, 2 TB SSD ali več, </w:t>
            </w:r>
          </w:p>
          <w:p w14:paraId="074B01F9" w14:textId="77777777" w:rsidR="00CB7516" w:rsidRDefault="00CB7516" w:rsidP="00736EB5">
            <w:pPr>
              <w:numPr>
                <w:ilvl w:val="0"/>
                <w:numId w:val="17"/>
              </w:numPr>
              <w:spacing w:after="0"/>
              <w:rPr>
                <w:rFonts w:cstheme="minorHAnsi"/>
                <w:lang w:eastAsia="en-US"/>
              </w:rPr>
            </w:pPr>
            <w:r w:rsidRPr="006775BD">
              <w:rPr>
                <w:rFonts w:cstheme="minorHAnsi"/>
                <w:lang w:eastAsia="en-US"/>
              </w:rPr>
              <w:t xml:space="preserve">2 × 27" (ali večja od 27") LED </w:t>
            </w:r>
            <w:r w:rsidR="00457B11">
              <w:rPr>
                <w:rFonts w:cstheme="minorHAnsi"/>
                <w:lang w:eastAsia="en-US"/>
              </w:rPr>
              <w:t xml:space="preserve">prikazovalnika </w:t>
            </w:r>
            <w:r w:rsidRPr="006775BD">
              <w:rPr>
                <w:rFonts w:cstheme="minorHAnsi"/>
                <w:lang w:eastAsia="en-US"/>
              </w:rPr>
              <w:t>z ločljivostjo Full HD ali višjo od Full HD.</w:t>
            </w:r>
          </w:p>
          <w:p w14:paraId="40C7C9FF" w14:textId="77777777" w:rsidR="00825F17" w:rsidRDefault="00825F17" w:rsidP="00825F17">
            <w:pPr>
              <w:spacing w:after="0"/>
              <w:rPr>
                <w:rFonts w:cstheme="minorHAnsi"/>
                <w:lang w:eastAsia="en-US"/>
              </w:rPr>
            </w:pPr>
          </w:p>
          <w:p w14:paraId="198A0093" w14:textId="7DB8B7C1" w:rsidR="00825F17" w:rsidRPr="009B79C9" w:rsidRDefault="00825F17" w:rsidP="00825F17">
            <w:pPr>
              <w:spacing w:after="0"/>
              <w:rPr>
                <w:rFonts w:cstheme="minorHAnsi"/>
                <w:lang w:eastAsia="en-US"/>
              </w:rPr>
            </w:pPr>
            <w:r w:rsidRPr="00294B0E">
              <w:rPr>
                <w:rFonts w:cstheme="minorHAnsi"/>
                <w:color w:val="538135" w:themeColor="accent6" w:themeShade="BF"/>
                <w:lang w:eastAsia="en-US"/>
              </w:rPr>
              <w:t>* Opomba: Posebne zahteve za postavko 2.14 skladno z Uredbo o zelenem javnem naročanju so zapisane na koncu tega dokumenta.</w:t>
            </w:r>
          </w:p>
        </w:tc>
      </w:tr>
      <w:tr w:rsidR="00106C04" w:rsidRPr="00D27B36" w14:paraId="35CC7C10" w14:textId="77777777" w:rsidTr="00D22861">
        <w:tc>
          <w:tcPr>
            <w:tcW w:w="1086" w:type="dxa"/>
          </w:tcPr>
          <w:p w14:paraId="0CC526CB" w14:textId="1F734D8A" w:rsidR="00106C04" w:rsidRPr="00D27B36" w:rsidRDefault="00106C04" w:rsidP="00106C04">
            <w:pPr>
              <w:rPr>
                <w:rFonts w:cstheme="minorHAnsi"/>
                <w:lang w:val="en-US" w:eastAsia="en-US"/>
              </w:rPr>
            </w:pPr>
            <w:r>
              <w:rPr>
                <w:rFonts w:cstheme="minorHAnsi"/>
                <w:lang w:val="en-US" w:eastAsia="en-US"/>
              </w:rPr>
              <w:t>2.</w:t>
            </w:r>
            <w:r w:rsidR="002C2032">
              <w:rPr>
                <w:rFonts w:cstheme="minorHAnsi"/>
                <w:lang w:val="en-US" w:eastAsia="en-US"/>
              </w:rPr>
              <w:t>15</w:t>
            </w:r>
          </w:p>
        </w:tc>
        <w:tc>
          <w:tcPr>
            <w:tcW w:w="1067" w:type="dxa"/>
          </w:tcPr>
          <w:p w14:paraId="026DFE29" w14:textId="77777777" w:rsidR="00106C04" w:rsidRPr="00D27B36" w:rsidRDefault="00106C04" w:rsidP="00106C04">
            <w:pPr>
              <w:rPr>
                <w:rFonts w:cstheme="minorHAnsi"/>
                <w:lang w:val="en-US" w:eastAsia="en-US"/>
              </w:rPr>
            </w:pPr>
            <w:r w:rsidRPr="00D27B36">
              <w:rPr>
                <w:rFonts w:cstheme="minorHAnsi"/>
                <w:lang w:val="en-US" w:eastAsia="en-US"/>
              </w:rPr>
              <w:t>1</w:t>
            </w:r>
          </w:p>
        </w:tc>
        <w:tc>
          <w:tcPr>
            <w:tcW w:w="6909" w:type="dxa"/>
          </w:tcPr>
          <w:p w14:paraId="0C66A2D3" w14:textId="5499607E" w:rsidR="004402D3" w:rsidRPr="004402D3" w:rsidRDefault="004402D3" w:rsidP="004402D3">
            <w:pPr>
              <w:spacing w:after="0"/>
              <w:rPr>
                <w:rFonts w:cstheme="minorHAnsi"/>
              </w:rPr>
            </w:pPr>
            <w:r w:rsidRPr="004402D3">
              <w:rPr>
                <w:rFonts w:cstheme="minorHAnsi"/>
                <w:b/>
                <w:bCs/>
              </w:rPr>
              <w:t>Garancija (najmanj 60 mesecev celotnega kritja).</w:t>
            </w:r>
            <w:r w:rsidRPr="004402D3">
              <w:rPr>
                <w:rFonts w:cstheme="minorHAnsi"/>
              </w:rPr>
              <w:t xml:space="preserve"> Ponudnik mora zagotoviti najmanj </w:t>
            </w:r>
            <w:r w:rsidRPr="004402D3">
              <w:rPr>
                <w:rFonts w:cstheme="minorHAnsi"/>
                <w:b/>
                <w:bCs/>
              </w:rPr>
              <w:t xml:space="preserve">60 mesecev </w:t>
            </w:r>
            <w:r w:rsidRPr="004402D3">
              <w:rPr>
                <w:rFonts w:cstheme="minorHAnsi"/>
              </w:rPr>
              <w:t xml:space="preserve"> kritja od uspešne namestitve in uspešno opravljenega prevzemnega preizkusa na lokaciji.</w:t>
            </w:r>
          </w:p>
          <w:p w14:paraId="588140F5" w14:textId="77777777" w:rsidR="004402D3" w:rsidRPr="004402D3" w:rsidRDefault="004402D3" w:rsidP="00736EB5">
            <w:pPr>
              <w:numPr>
                <w:ilvl w:val="0"/>
                <w:numId w:val="21"/>
              </w:numPr>
              <w:spacing w:after="0"/>
              <w:rPr>
                <w:rFonts w:cstheme="minorHAnsi"/>
              </w:rPr>
            </w:pPr>
            <w:r w:rsidRPr="004402D3">
              <w:rPr>
                <w:rFonts w:cstheme="minorHAnsi"/>
              </w:rPr>
              <w:t>Kritje mora vključevati zamenjavo okvarjenih delov in vse pripadajoče stroške dela.</w:t>
            </w:r>
          </w:p>
          <w:p w14:paraId="71A5DBB4" w14:textId="555A6B1F" w:rsidR="004402D3" w:rsidRPr="004402D3" w:rsidRDefault="004402D3" w:rsidP="00736EB5">
            <w:pPr>
              <w:numPr>
                <w:ilvl w:val="0"/>
                <w:numId w:val="21"/>
              </w:numPr>
              <w:spacing w:after="0"/>
              <w:rPr>
                <w:rFonts w:cstheme="minorHAnsi"/>
              </w:rPr>
            </w:pPr>
            <w:r w:rsidRPr="004402D3">
              <w:rPr>
                <w:rFonts w:cstheme="minorHAnsi"/>
              </w:rPr>
              <w:t>Kritje mora vključevati potne stroške ter stroške bivanja osebja izvajalca za vse potrebne posege na lokaciji.</w:t>
            </w:r>
          </w:p>
          <w:p w14:paraId="02EA8D64" w14:textId="77777777" w:rsidR="004402D3" w:rsidRPr="004402D3" w:rsidRDefault="004402D3" w:rsidP="00736EB5">
            <w:pPr>
              <w:numPr>
                <w:ilvl w:val="0"/>
                <w:numId w:val="21"/>
              </w:numPr>
              <w:spacing w:after="0"/>
              <w:rPr>
                <w:rFonts w:cstheme="minorHAnsi"/>
              </w:rPr>
            </w:pPr>
            <w:r w:rsidRPr="004402D3">
              <w:rPr>
                <w:rFonts w:cstheme="minorHAnsi"/>
              </w:rPr>
              <w:t>Kritje mora vključevati vse rezervne dele, potrebne za vzdrževanje instrumenta v optimalnem stanju in z visoko razpoložljivostjo, brez dodatnih stroškov v času kritja.</w:t>
            </w:r>
          </w:p>
          <w:p w14:paraId="7B3EF8AF" w14:textId="77777777" w:rsidR="004402D3" w:rsidRPr="004402D3" w:rsidRDefault="004402D3" w:rsidP="00736EB5">
            <w:pPr>
              <w:numPr>
                <w:ilvl w:val="0"/>
                <w:numId w:val="21"/>
              </w:numPr>
              <w:spacing w:after="0"/>
              <w:rPr>
                <w:rFonts w:cstheme="minorHAnsi"/>
              </w:rPr>
            </w:pPr>
            <w:r w:rsidRPr="004402D3">
              <w:rPr>
                <w:rFonts w:cstheme="minorHAnsi"/>
              </w:rPr>
              <w:t>Servisni paket mora vključevati vse potrošne dele, ki jih je treba zamenjati glede na življenjsko dobo/stanje, skupaj z zamenjavo na lokaciji, ki jo izvede strokovno osebje izvajalca.</w:t>
            </w:r>
          </w:p>
          <w:p w14:paraId="39D75D18" w14:textId="72A32F11" w:rsidR="004402D3" w:rsidRPr="004402D3" w:rsidRDefault="004402D3" w:rsidP="00736EB5">
            <w:pPr>
              <w:numPr>
                <w:ilvl w:val="0"/>
                <w:numId w:val="21"/>
              </w:numPr>
              <w:spacing w:after="0"/>
              <w:rPr>
                <w:rFonts w:cstheme="minorHAnsi"/>
              </w:rPr>
            </w:pPr>
            <w:r w:rsidRPr="004402D3">
              <w:rPr>
                <w:rFonts w:cstheme="minorHAnsi"/>
              </w:rPr>
              <w:t xml:space="preserve">Vključevati mora najmanj en preventivni obisk na leto, z minimalnim trajanjem na lokaciji, ki ustreza </w:t>
            </w:r>
            <w:r w:rsidRPr="004402D3">
              <w:rPr>
                <w:rFonts w:cstheme="minorHAnsi"/>
                <w:b/>
                <w:bCs/>
              </w:rPr>
              <w:t>dvema delovnima dnevoma</w:t>
            </w:r>
            <w:r w:rsidRPr="004402D3">
              <w:rPr>
                <w:rFonts w:cstheme="minorHAnsi"/>
              </w:rPr>
              <w:t xml:space="preserve"> (8 ur na delovni dan), vključno z vsemi potnimi stroški in stroški nastanitve.</w:t>
            </w:r>
          </w:p>
          <w:p w14:paraId="161B3484" w14:textId="77777777" w:rsidR="004402D3" w:rsidRPr="004402D3" w:rsidRDefault="004402D3" w:rsidP="00736EB5">
            <w:pPr>
              <w:numPr>
                <w:ilvl w:val="0"/>
                <w:numId w:val="21"/>
              </w:numPr>
              <w:spacing w:after="0"/>
              <w:rPr>
                <w:rFonts w:cstheme="minorHAnsi"/>
              </w:rPr>
            </w:pPr>
            <w:r w:rsidRPr="004402D3">
              <w:rPr>
                <w:rFonts w:cstheme="minorHAnsi"/>
              </w:rPr>
              <w:t>Vključevati mora neomejeno število korektivnih servisnih obiskov po potrebi, vključno z nujnimi intervencijami, pri čemer so vključeni stroški dela, poti, nastanitve in potrebnih delov.</w:t>
            </w:r>
          </w:p>
          <w:p w14:paraId="2CBA7AC7" w14:textId="77777777" w:rsidR="004402D3" w:rsidRPr="004402D3" w:rsidRDefault="004402D3" w:rsidP="00736EB5">
            <w:pPr>
              <w:numPr>
                <w:ilvl w:val="0"/>
                <w:numId w:val="21"/>
              </w:numPr>
              <w:spacing w:after="0"/>
              <w:rPr>
                <w:rFonts w:cstheme="minorHAnsi"/>
              </w:rPr>
            </w:pPr>
            <w:r w:rsidRPr="004402D3">
              <w:rPr>
                <w:rFonts w:cstheme="minorHAnsi"/>
              </w:rPr>
              <w:t>Vključevati mora kalibracije, testiranja in preverjanje delovanja, ki so potrebni za ohranjanje instrumenta znotraj specifikacij.</w:t>
            </w:r>
          </w:p>
          <w:p w14:paraId="0905016F" w14:textId="77777777" w:rsidR="004402D3" w:rsidRPr="004402D3" w:rsidRDefault="004402D3" w:rsidP="00736EB5">
            <w:pPr>
              <w:numPr>
                <w:ilvl w:val="0"/>
                <w:numId w:val="21"/>
              </w:numPr>
              <w:spacing w:after="0"/>
              <w:rPr>
                <w:rFonts w:cstheme="minorHAnsi"/>
              </w:rPr>
            </w:pPr>
            <w:r w:rsidRPr="004402D3">
              <w:rPr>
                <w:rFonts w:cstheme="minorHAnsi"/>
              </w:rPr>
              <w:t>Vključevati mora neomejeno diagnostiko in podporo na daljavo (e-pošta in varni oddaljeni dostop/oddaljeno namizje).</w:t>
            </w:r>
          </w:p>
          <w:p w14:paraId="2014AA56" w14:textId="0E073BD4" w:rsidR="004402D3" w:rsidRPr="004402D3" w:rsidRDefault="00675F37" w:rsidP="00736EB5">
            <w:pPr>
              <w:numPr>
                <w:ilvl w:val="0"/>
                <w:numId w:val="21"/>
              </w:numPr>
              <w:spacing w:after="0"/>
              <w:rPr>
                <w:rFonts w:cstheme="minorHAnsi"/>
              </w:rPr>
            </w:pPr>
            <w:r>
              <w:rPr>
                <w:rFonts w:cstheme="minorHAnsi"/>
              </w:rPr>
              <w:t>P</w:t>
            </w:r>
            <w:r w:rsidR="004402D3" w:rsidRPr="004402D3">
              <w:rPr>
                <w:rFonts w:cstheme="minorHAnsi"/>
              </w:rPr>
              <w:t>aket mora vključevati brezplačne posodobitve nameščene krmilne in analizne programske opreme.</w:t>
            </w:r>
          </w:p>
          <w:p w14:paraId="29C15C9C" w14:textId="77777777" w:rsidR="004402D3" w:rsidRDefault="00675F37" w:rsidP="00736EB5">
            <w:pPr>
              <w:numPr>
                <w:ilvl w:val="0"/>
                <w:numId w:val="21"/>
              </w:numPr>
              <w:spacing w:after="0"/>
              <w:rPr>
                <w:rFonts w:cstheme="minorHAnsi"/>
              </w:rPr>
            </w:pPr>
            <w:r>
              <w:rPr>
                <w:rFonts w:cstheme="minorHAnsi"/>
              </w:rPr>
              <w:t>P</w:t>
            </w:r>
            <w:r w:rsidR="004402D3" w:rsidRPr="004402D3">
              <w:rPr>
                <w:rFonts w:cstheme="minorHAnsi"/>
              </w:rPr>
              <w:t>aket mora vključevati razširjeno usposabljanje uporabnikov, skladno s ponujeno ravnijo servisa.</w:t>
            </w:r>
          </w:p>
          <w:p w14:paraId="4F9582EC" w14:textId="67036712" w:rsidR="00C37979" w:rsidRPr="009B79C9" w:rsidRDefault="00DA3226" w:rsidP="00736EB5">
            <w:pPr>
              <w:numPr>
                <w:ilvl w:val="0"/>
                <w:numId w:val="21"/>
              </w:numPr>
              <w:spacing w:after="0"/>
              <w:rPr>
                <w:rFonts w:cstheme="minorHAnsi"/>
              </w:rPr>
            </w:pPr>
            <w:r>
              <w:rPr>
                <w:rFonts w:cstheme="minorHAnsi"/>
              </w:rPr>
              <w:t>Ponudnik</w:t>
            </w:r>
            <w:r w:rsidRPr="00C62691">
              <w:rPr>
                <w:rFonts w:cstheme="minorHAnsi"/>
              </w:rPr>
              <w:t xml:space="preserve"> </w:t>
            </w:r>
            <w:r w:rsidR="00C62691" w:rsidRPr="00C62691">
              <w:rPr>
                <w:rFonts w:cstheme="minorHAnsi"/>
              </w:rPr>
              <w:t xml:space="preserve">mora zagotoviti storitev na kraju samem v enem tednu </w:t>
            </w:r>
            <w:r w:rsidR="00DB0A8D">
              <w:rPr>
                <w:rFonts w:cstheme="minorHAnsi"/>
              </w:rPr>
              <w:t xml:space="preserve">(če ni dogovorjeno drugače z naročnikom) </w:t>
            </w:r>
            <w:r w:rsidR="00C62691" w:rsidRPr="00C62691">
              <w:rPr>
                <w:rFonts w:cstheme="minorHAnsi"/>
              </w:rPr>
              <w:t>in odgovoriti na e-poštna obvestila v 48 urah.</w:t>
            </w:r>
          </w:p>
        </w:tc>
      </w:tr>
      <w:tr w:rsidR="00106C04" w:rsidRPr="00D27B36" w14:paraId="2CCC4C8B" w14:textId="77777777" w:rsidTr="00D22861">
        <w:tc>
          <w:tcPr>
            <w:tcW w:w="1086" w:type="dxa"/>
          </w:tcPr>
          <w:p w14:paraId="5C1F5444" w14:textId="1BD5AA7A" w:rsidR="00106C04" w:rsidRPr="00D27B36" w:rsidRDefault="00106C04" w:rsidP="00106C04">
            <w:pPr>
              <w:rPr>
                <w:rFonts w:cs="Calibri"/>
                <w:lang w:val="en-US"/>
              </w:rPr>
            </w:pPr>
            <w:r>
              <w:rPr>
                <w:rFonts w:cstheme="minorHAnsi"/>
                <w:lang w:val="en-US" w:eastAsia="en-US"/>
              </w:rPr>
              <w:t>2.</w:t>
            </w:r>
            <w:r w:rsidR="002C2032">
              <w:rPr>
                <w:rFonts w:cstheme="minorHAnsi"/>
                <w:lang w:val="en-US" w:eastAsia="en-US"/>
              </w:rPr>
              <w:t>16</w:t>
            </w:r>
          </w:p>
        </w:tc>
        <w:tc>
          <w:tcPr>
            <w:tcW w:w="1067" w:type="dxa"/>
          </w:tcPr>
          <w:p w14:paraId="38F08D7E" w14:textId="77777777" w:rsidR="00106C04" w:rsidRPr="00D27B36" w:rsidRDefault="00106C04" w:rsidP="00106C04">
            <w:pPr>
              <w:rPr>
                <w:rFonts w:cstheme="minorHAnsi"/>
                <w:lang w:val="en-US" w:eastAsia="en-US"/>
              </w:rPr>
            </w:pPr>
            <w:r w:rsidRPr="00D27B36">
              <w:rPr>
                <w:rFonts w:cstheme="minorHAnsi"/>
                <w:lang w:val="en-US" w:eastAsia="en-US"/>
              </w:rPr>
              <w:t>1</w:t>
            </w:r>
          </w:p>
        </w:tc>
        <w:tc>
          <w:tcPr>
            <w:tcW w:w="6909" w:type="dxa"/>
          </w:tcPr>
          <w:p w14:paraId="76B803A3" w14:textId="77777777" w:rsidR="00EF5E3C" w:rsidRDefault="00EF5E3C" w:rsidP="00106C04">
            <w:pPr>
              <w:spacing w:after="0"/>
              <w:rPr>
                <w:rFonts w:cstheme="minorHAnsi"/>
                <w:b/>
                <w:bCs/>
                <w:lang w:eastAsia="en-US"/>
              </w:rPr>
            </w:pPr>
            <w:r w:rsidRPr="00EF5E3C">
              <w:rPr>
                <w:rFonts w:cstheme="minorHAnsi"/>
                <w:b/>
                <w:bCs/>
                <w:lang w:eastAsia="en-US"/>
              </w:rPr>
              <w:t>Osnovno usposabljanje za uporabo</w:t>
            </w:r>
          </w:p>
          <w:p w14:paraId="7F70FDFA" w14:textId="6B9DA0EC" w:rsidR="00EF5E3C" w:rsidRPr="009B79C9" w:rsidRDefault="00EF5E3C" w:rsidP="00106C04">
            <w:pPr>
              <w:spacing w:after="0"/>
              <w:rPr>
                <w:rFonts w:cstheme="minorHAnsi"/>
                <w:lang w:eastAsia="en-US"/>
              </w:rPr>
            </w:pPr>
            <w:r w:rsidRPr="00EF5E3C">
              <w:rPr>
                <w:rFonts w:cstheme="minorHAnsi"/>
                <w:lang w:eastAsia="en-US"/>
              </w:rPr>
              <w:t>Seznanitev z opremo in osnovno usposabljanje, ki ga izvede inženir izvajalca</w:t>
            </w:r>
            <w:r w:rsidR="00B63F43">
              <w:rPr>
                <w:rFonts w:cstheme="minorHAnsi"/>
                <w:lang w:eastAsia="en-US"/>
              </w:rPr>
              <w:t xml:space="preserve"> v slovenskem ali angleškem jeziku</w:t>
            </w:r>
            <w:r w:rsidRPr="00EF5E3C">
              <w:rPr>
                <w:rFonts w:cstheme="minorHAnsi"/>
                <w:lang w:eastAsia="en-US"/>
              </w:rPr>
              <w:t xml:space="preserve">, za največ štiri uporabnike, v trajanju najmanj </w:t>
            </w:r>
            <w:r w:rsidRPr="00EF5E3C">
              <w:rPr>
                <w:rFonts w:cstheme="minorHAnsi"/>
                <w:b/>
                <w:bCs/>
                <w:lang w:eastAsia="en-US"/>
              </w:rPr>
              <w:t>5 delovnih dni</w:t>
            </w:r>
            <w:r w:rsidRPr="00EF5E3C">
              <w:rPr>
                <w:rFonts w:cstheme="minorHAnsi"/>
                <w:lang w:eastAsia="en-US"/>
              </w:rPr>
              <w:t xml:space="preserve"> po </w:t>
            </w:r>
            <w:r w:rsidRPr="00EF5E3C">
              <w:rPr>
                <w:rFonts w:cstheme="minorHAnsi"/>
                <w:b/>
                <w:bCs/>
                <w:lang w:eastAsia="en-US"/>
              </w:rPr>
              <w:t>8 ur na dan</w:t>
            </w:r>
            <w:r w:rsidRPr="00EF5E3C">
              <w:rPr>
                <w:rFonts w:cstheme="minorHAnsi"/>
                <w:lang w:eastAsia="en-US"/>
              </w:rPr>
              <w:t xml:space="preserve"> (vključuje predajo vseh potrebnih podatkov in gesel ter stroške poti in nastanitve inženirja izvajalca; usposabljanje se izvede na lokaciji FKKT UM, ki jo določi naročnik). Postavka se šteje za izvedeno po dobavi, namestitvi in zagonu opreme.</w:t>
            </w:r>
          </w:p>
        </w:tc>
      </w:tr>
      <w:tr w:rsidR="00106C04" w:rsidRPr="00D27B36" w14:paraId="74FC995C" w14:textId="77777777" w:rsidTr="00D22861">
        <w:tc>
          <w:tcPr>
            <w:tcW w:w="1086" w:type="dxa"/>
          </w:tcPr>
          <w:p w14:paraId="01C0B11A" w14:textId="646ADD15" w:rsidR="00106C04" w:rsidRPr="00D27B36" w:rsidRDefault="00106C04" w:rsidP="00106C04">
            <w:pPr>
              <w:rPr>
                <w:rFonts w:cstheme="minorHAnsi"/>
                <w:lang w:val="en-US" w:eastAsia="en-US"/>
              </w:rPr>
            </w:pPr>
            <w:r>
              <w:rPr>
                <w:rFonts w:cstheme="minorHAnsi"/>
                <w:lang w:val="en-US" w:eastAsia="en-US"/>
              </w:rPr>
              <w:t>2.</w:t>
            </w:r>
            <w:r w:rsidR="002C2032">
              <w:rPr>
                <w:rFonts w:cstheme="minorHAnsi"/>
                <w:lang w:val="en-US" w:eastAsia="en-US"/>
              </w:rPr>
              <w:t>17</w:t>
            </w:r>
          </w:p>
        </w:tc>
        <w:tc>
          <w:tcPr>
            <w:tcW w:w="1067" w:type="dxa"/>
          </w:tcPr>
          <w:p w14:paraId="5856E937" w14:textId="75C8F085" w:rsidR="00106C04" w:rsidRPr="00D27B36" w:rsidRDefault="00106C04" w:rsidP="00106C04">
            <w:pPr>
              <w:rPr>
                <w:rFonts w:cstheme="minorHAnsi"/>
                <w:lang w:val="en-US" w:eastAsia="en-US"/>
              </w:rPr>
            </w:pPr>
            <w:r>
              <w:rPr>
                <w:rFonts w:cstheme="minorHAnsi"/>
                <w:lang w:val="en-US" w:eastAsia="en-US"/>
              </w:rPr>
              <w:t>1</w:t>
            </w:r>
          </w:p>
        </w:tc>
        <w:tc>
          <w:tcPr>
            <w:tcW w:w="6909" w:type="dxa"/>
          </w:tcPr>
          <w:p w14:paraId="70430F4E" w14:textId="77777777" w:rsidR="003008DE" w:rsidRPr="003008DE" w:rsidRDefault="003008DE" w:rsidP="003008DE">
            <w:pPr>
              <w:spacing w:after="0"/>
              <w:rPr>
                <w:rFonts w:cstheme="minorHAnsi"/>
                <w:b/>
                <w:bCs/>
              </w:rPr>
            </w:pPr>
            <w:r w:rsidRPr="003008DE">
              <w:rPr>
                <w:rFonts w:cstheme="minorHAnsi"/>
                <w:b/>
                <w:bCs/>
              </w:rPr>
              <w:t>Napredni paket usposabljanja uporabnikov</w:t>
            </w:r>
          </w:p>
          <w:p w14:paraId="76C8B1BB" w14:textId="58E49BBF" w:rsidR="003008DE" w:rsidRPr="003008DE" w:rsidRDefault="003008DE" w:rsidP="003008DE">
            <w:pPr>
              <w:spacing w:after="0"/>
              <w:rPr>
                <w:rFonts w:cstheme="minorHAnsi"/>
              </w:rPr>
            </w:pPr>
            <w:r w:rsidRPr="003008DE">
              <w:rPr>
                <w:rFonts w:cstheme="minorHAnsi"/>
              </w:rPr>
              <w:t xml:space="preserve">Napredni paket usposabljanja obsega eno ločeno napredno usposabljanje na lokaciji po prevzemu (usposabljanje se izvede na lokaciji FKKT UM, ki jo določi naročnik) </w:t>
            </w:r>
            <w:r w:rsidR="000603D9">
              <w:rPr>
                <w:rFonts w:cstheme="minorHAnsi"/>
              </w:rPr>
              <w:t xml:space="preserve">v slovenskem </w:t>
            </w:r>
            <w:r w:rsidR="0000009B">
              <w:rPr>
                <w:rFonts w:cstheme="minorHAnsi"/>
              </w:rPr>
              <w:t>ali</w:t>
            </w:r>
            <w:r w:rsidR="000603D9">
              <w:rPr>
                <w:rFonts w:cstheme="minorHAnsi"/>
              </w:rPr>
              <w:t xml:space="preserve"> angleškem jeziku </w:t>
            </w:r>
            <w:r w:rsidRPr="003008DE">
              <w:rPr>
                <w:rFonts w:cstheme="minorHAnsi"/>
              </w:rPr>
              <w:t>in vključuje:</w:t>
            </w:r>
          </w:p>
          <w:p w14:paraId="0C574F65" w14:textId="25D521E3" w:rsidR="003008DE" w:rsidRPr="00967E79" w:rsidRDefault="00967E79" w:rsidP="00967E79">
            <w:pPr>
              <w:spacing w:after="0"/>
              <w:rPr>
                <w:rFonts w:cstheme="minorHAnsi"/>
              </w:rPr>
            </w:pPr>
            <w:r>
              <w:rPr>
                <w:rFonts w:cstheme="minorHAnsi"/>
              </w:rPr>
              <w:t>N</w:t>
            </w:r>
            <w:r w:rsidR="003008DE" w:rsidRPr="00967E79">
              <w:rPr>
                <w:rFonts w:cstheme="minorHAnsi"/>
              </w:rPr>
              <w:t>apredno usposabljanje</w:t>
            </w:r>
            <w:r w:rsidRPr="00967E79">
              <w:rPr>
                <w:rFonts w:cstheme="minorHAnsi"/>
              </w:rPr>
              <w:t xml:space="preserve"> </w:t>
            </w:r>
            <w:r w:rsidR="003008DE" w:rsidRPr="00967E79">
              <w:rPr>
                <w:rFonts w:cstheme="minorHAnsi"/>
              </w:rPr>
              <w:t xml:space="preserve">v trajanju </w:t>
            </w:r>
            <w:r w:rsidR="003008DE" w:rsidRPr="00967E79">
              <w:rPr>
                <w:rFonts w:cstheme="minorHAnsi"/>
                <w:b/>
                <w:bCs/>
              </w:rPr>
              <w:t>5 delovnih dni</w:t>
            </w:r>
            <w:r w:rsidR="003008DE" w:rsidRPr="00967E79">
              <w:rPr>
                <w:rFonts w:cstheme="minorHAnsi"/>
              </w:rPr>
              <w:t xml:space="preserve"> (8 ur na delovni dan)</w:t>
            </w:r>
            <w:r w:rsidR="00A32DA0">
              <w:rPr>
                <w:rFonts w:cstheme="minorHAnsi"/>
              </w:rPr>
              <w:t xml:space="preserve"> najkasneje</w:t>
            </w:r>
            <w:r w:rsidR="0000009B">
              <w:rPr>
                <w:rFonts w:cstheme="minorHAnsi"/>
              </w:rPr>
              <w:t xml:space="preserve"> 31 dni po </w:t>
            </w:r>
            <w:r w:rsidR="00DE6725">
              <w:rPr>
                <w:rFonts w:cstheme="minorHAnsi"/>
              </w:rPr>
              <w:t xml:space="preserve">izvedbi osnovnega </w:t>
            </w:r>
            <w:r w:rsidR="00613FB0">
              <w:rPr>
                <w:rFonts w:cstheme="minorHAnsi"/>
              </w:rPr>
              <w:t xml:space="preserve"> usposabljanja</w:t>
            </w:r>
            <w:r w:rsidR="00DE6725">
              <w:rPr>
                <w:rFonts w:cstheme="minorHAnsi"/>
              </w:rPr>
              <w:t xml:space="preserve"> iz postavke 2.16</w:t>
            </w:r>
            <w:r w:rsidR="003008DE" w:rsidRPr="00967E79">
              <w:rPr>
                <w:rFonts w:cstheme="minorHAnsi"/>
              </w:rPr>
              <w:t>.</w:t>
            </w:r>
          </w:p>
          <w:p w14:paraId="193DDAB9" w14:textId="25A2756F" w:rsidR="003008DE" w:rsidRPr="009B79C9" w:rsidRDefault="003008DE" w:rsidP="00A078E3">
            <w:pPr>
              <w:spacing w:after="0"/>
              <w:rPr>
                <w:rFonts w:cstheme="minorHAnsi"/>
              </w:rPr>
            </w:pPr>
            <w:r w:rsidRPr="003008DE">
              <w:rPr>
                <w:rFonts w:cstheme="minorHAnsi"/>
              </w:rPr>
              <w:t>Napredno usposabljanje mora biti izvedeno za največ štiri osebe in mora vključevati stroške poti, bivanja in nastanitve osebja izvajalca, ki izvaja usposabljanje.</w:t>
            </w:r>
          </w:p>
        </w:tc>
      </w:tr>
      <w:tr w:rsidR="00106C04" w:rsidRPr="00D27B36" w14:paraId="1DA4F6CE" w14:textId="77777777" w:rsidTr="00D22861">
        <w:tc>
          <w:tcPr>
            <w:tcW w:w="1086" w:type="dxa"/>
          </w:tcPr>
          <w:p w14:paraId="7B57C66E" w14:textId="6AFE31AB" w:rsidR="00106C04" w:rsidRPr="00D27B36" w:rsidRDefault="00106C04" w:rsidP="00106C04">
            <w:pPr>
              <w:rPr>
                <w:rFonts w:cstheme="minorHAnsi"/>
                <w:lang w:val="en-US" w:eastAsia="en-US"/>
              </w:rPr>
            </w:pPr>
            <w:r>
              <w:rPr>
                <w:rFonts w:cstheme="minorHAnsi"/>
                <w:lang w:val="en-US" w:eastAsia="en-US"/>
              </w:rPr>
              <w:t>2.</w:t>
            </w:r>
            <w:r w:rsidR="002C2032">
              <w:rPr>
                <w:rFonts w:cstheme="minorHAnsi"/>
                <w:lang w:val="en-US" w:eastAsia="en-US"/>
              </w:rPr>
              <w:t>18</w:t>
            </w:r>
          </w:p>
        </w:tc>
        <w:tc>
          <w:tcPr>
            <w:tcW w:w="1067" w:type="dxa"/>
          </w:tcPr>
          <w:p w14:paraId="71645242" w14:textId="77777777" w:rsidR="00106C04" w:rsidRPr="00D27B36" w:rsidRDefault="00106C04" w:rsidP="00106C04">
            <w:pPr>
              <w:rPr>
                <w:rFonts w:cstheme="minorHAnsi"/>
                <w:lang w:val="en-US" w:eastAsia="en-US"/>
              </w:rPr>
            </w:pPr>
            <w:r w:rsidRPr="00D27B36">
              <w:rPr>
                <w:rFonts w:cstheme="minorHAnsi"/>
                <w:lang w:val="en-US" w:eastAsia="en-US"/>
              </w:rPr>
              <w:t>1</w:t>
            </w:r>
          </w:p>
        </w:tc>
        <w:tc>
          <w:tcPr>
            <w:tcW w:w="6909" w:type="dxa"/>
          </w:tcPr>
          <w:p w14:paraId="30B4A830" w14:textId="62A37BF2" w:rsidR="00CA332E" w:rsidRPr="00CA332E" w:rsidRDefault="00CA332E" w:rsidP="00106C04">
            <w:pPr>
              <w:spacing w:after="0"/>
              <w:rPr>
                <w:rFonts w:cstheme="minorHAnsi"/>
                <w:lang w:val="en-US" w:eastAsia="en-US"/>
              </w:rPr>
            </w:pPr>
            <w:r w:rsidRPr="00CA332E">
              <w:rPr>
                <w:rFonts w:cstheme="minorHAnsi"/>
                <w:lang w:eastAsia="en-US"/>
              </w:rPr>
              <w:t xml:space="preserve">Zagotovljen mora biti </w:t>
            </w:r>
            <w:r w:rsidRPr="00CA332E">
              <w:rPr>
                <w:rFonts w:cstheme="minorHAnsi"/>
                <w:b/>
                <w:bCs/>
                <w:lang w:eastAsia="en-US"/>
              </w:rPr>
              <w:t>oddaljen dostop</w:t>
            </w:r>
            <w:r w:rsidRPr="00CA332E">
              <w:rPr>
                <w:rFonts w:cstheme="minorHAnsi"/>
                <w:lang w:eastAsia="en-US"/>
              </w:rPr>
              <w:t xml:space="preserve"> do naprave za potrebe kalibracije in krmiljenja naprave, najmanj za čas trajanja garancijskega obdobja (</w:t>
            </w:r>
            <w:r w:rsidR="0099159E">
              <w:rPr>
                <w:rFonts w:cstheme="minorHAnsi"/>
                <w:lang w:eastAsia="en-US"/>
              </w:rPr>
              <w:t>60 mesecev</w:t>
            </w:r>
            <w:r w:rsidRPr="00CA332E">
              <w:rPr>
                <w:rFonts w:cstheme="minorHAnsi"/>
                <w:lang w:eastAsia="en-US"/>
              </w:rPr>
              <w:t xml:space="preserve">). Zasnova instrumenta mora omogočati </w:t>
            </w:r>
            <w:r w:rsidRPr="00CA332E">
              <w:rPr>
                <w:rFonts w:cstheme="minorHAnsi"/>
                <w:b/>
                <w:bCs/>
                <w:lang w:eastAsia="en-US"/>
              </w:rPr>
              <w:t>oddaljeno upravljanje</w:t>
            </w:r>
            <w:r w:rsidRPr="00CA332E">
              <w:rPr>
                <w:rFonts w:cstheme="minorHAnsi"/>
                <w:lang w:eastAsia="en-US"/>
              </w:rPr>
              <w:t xml:space="preserve"> ter diagnostiko napak.</w:t>
            </w:r>
          </w:p>
        </w:tc>
      </w:tr>
      <w:tr w:rsidR="00106C04" w:rsidRPr="00D27B36" w14:paraId="1C7AEC72" w14:textId="77777777" w:rsidTr="00D22861">
        <w:tc>
          <w:tcPr>
            <w:tcW w:w="1086" w:type="dxa"/>
          </w:tcPr>
          <w:p w14:paraId="5C9D0D9B" w14:textId="66BFAE46" w:rsidR="00106C04" w:rsidRPr="00D27B36" w:rsidRDefault="00F17E66" w:rsidP="00106C04">
            <w:pPr>
              <w:rPr>
                <w:rFonts w:cstheme="minorHAnsi"/>
                <w:lang w:val="en-US" w:eastAsia="en-US"/>
              </w:rPr>
            </w:pPr>
            <w:r>
              <w:rPr>
                <w:rFonts w:cstheme="minorHAnsi"/>
                <w:lang w:val="en-US" w:eastAsia="en-US"/>
              </w:rPr>
              <w:t>2.19</w:t>
            </w:r>
          </w:p>
        </w:tc>
        <w:tc>
          <w:tcPr>
            <w:tcW w:w="1067" w:type="dxa"/>
          </w:tcPr>
          <w:p w14:paraId="101FEC2C" w14:textId="77777777" w:rsidR="00106C04" w:rsidRPr="00D27B36" w:rsidRDefault="00106C04" w:rsidP="00106C04">
            <w:pPr>
              <w:rPr>
                <w:rFonts w:cstheme="minorHAnsi"/>
                <w:lang w:val="en-US" w:eastAsia="en-US"/>
              </w:rPr>
            </w:pPr>
            <w:r w:rsidRPr="00D27B36">
              <w:rPr>
                <w:rFonts w:cstheme="minorHAnsi"/>
                <w:lang w:val="en-US" w:eastAsia="en-US"/>
              </w:rPr>
              <w:t>1</w:t>
            </w:r>
          </w:p>
        </w:tc>
        <w:tc>
          <w:tcPr>
            <w:tcW w:w="6909" w:type="dxa"/>
          </w:tcPr>
          <w:p w14:paraId="61B174C8" w14:textId="4A5C9458" w:rsidR="004D500E" w:rsidRPr="004D500E" w:rsidRDefault="004D500E" w:rsidP="004D500E">
            <w:pPr>
              <w:spacing w:after="0"/>
              <w:rPr>
                <w:rFonts w:cstheme="minorHAnsi"/>
                <w:lang w:eastAsia="en-US"/>
              </w:rPr>
            </w:pPr>
            <w:r w:rsidRPr="0031452F">
              <w:rPr>
                <w:rFonts w:cstheme="minorHAnsi"/>
                <w:b/>
                <w:bCs/>
                <w:lang w:eastAsia="en-US"/>
              </w:rPr>
              <w:t>Dobava in namestitev</w:t>
            </w:r>
            <w:r w:rsidRPr="004D500E">
              <w:rPr>
                <w:rFonts w:cstheme="minorHAnsi"/>
                <w:lang w:eastAsia="en-US"/>
              </w:rPr>
              <w:t xml:space="preserve"> na lokaciji naročnika</w:t>
            </w:r>
            <w:r w:rsidR="00664948">
              <w:rPr>
                <w:rFonts w:cstheme="minorHAnsi"/>
                <w:lang w:eastAsia="en-US"/>
              </w:rPr>
              <w:t>; tretje nadstropje FKKT UM</w:t>
            </w:r>
            <w:r w:rsidRPr="004D500E">
              <w:rPr>
                <w:rFonts w:cstheme="minorHAnsi"/>
                <w:lang w:eastAsia="en-US"/>
              </w:rPr>
              <w:t>.</w:t>
            </w:r>
          </w:p>
          <w:p w14:paraId="17AFB95D" w14:textId="77777777" w:rsidR="004D500E" w:rsidRPr="004D500E" w:rsidRDefault="004D500E" w:rsidP="004D500E">
            <w:pPr>
              <w:spacing w:after="0"/>
              <w:rPr>
                <w:rFonts w:cstheme="minorHAnsi"/>
                <w:lang w:eastAsia="en-US"/>
              </w:rPr>
            </w:pPr>
            <w:r w:rsidRPr="004D500E">
              <w:rPr>
                <w:rFonts w:cstheme="minorHAnsi"/>
                <w:lang w:eastAsia="en-US"/>
              </w:rPr>
              <w:t>Pogoji za uspešno izvedbo postavke in podpis prevzemnega zapisnika:</w:t>
            </w:r>
          </w:p>
          <w:p w14:paraId="45214164" w14:textId="5FF5F4BD" w:rsidR="004D500E" w:rsidRPr="004D500E" w:rsidRDefault="004D500E" w:rsidP="00736EB5">
            <w:pPr>
              <w:pStyle w:val="Odstavekseznama"/>
              <w:numPr>
                <w:ilvl w:val="0"/>
                <w:numId w:val="18"/>
              </w:numPr>
              <w:spacing w:after="0"/>
              <w:rPr>
                <w:rFonts w:cstheme="minorHAnsi"/>
                <w:lang w:eastAsia="en-US"/>
              </w:rPr>
            </w:pPr>
            <w:r w:rsidRPr="004D500E">
              <w:rPr>
                <w:rFonts w:cstheme="minorHAnsi"/>
                <w:lang w:eastAsia="en-US"/>
              </w:rPr>
              <w:t xml:space="preserve">dobava, namestitev in zagon opreme na lokaciji naročnika, ki jih izvede </w:t>
            </w:r>
            <w:r w:rsidR="00DA3226">
              <w:rPr>
                <w:rFonts w:cstheme="minorHAnsi"/>
                <w:lang w:eastAsia="en-US"/>
              </w:rPr>
              <w:t>ponudnik</w:t>
            </w:r>
            <w:r w:rsidRPr="004D500E">
              <w:rPr>
                <w:rFonts w:cstheme="minorHAnsi"/>
                <w:lang w:eastAsia="en-US"/>
              </w:rPr>
              <w:t>,</w:t>
            </w:r>
          </w:p>
          <w:p w14:paraId="6649EA1B" w14:textId="77777777" w:rsidR="004D500E" w:rsidRPr="004D500E" w:rsidRDefault="004D500E" w:rsidP="00736EB5">
            <w:pPr>
              <w:pStyle w:val="Odstavekseznama"/>
              <w:numPr>
                <w:ilvl w:val="0"/>
                <w:numId w:val="18"/>
              </w:numPr>
              <w:spacing w:after="0"/>
              <w:rPr>
                <w:rFonts w:cstheme="minorHAnsi"/>
                <w:lang w:eastAsia="en-US"/>
              </w:rPr>
            </w:pPr>
            <w:r w:rsidRPr="004D500E">
              <w:rPr>
                <w:rFonts w:cstheme="minorHAnsi"/>
                <w:lang w:eastAsia="en-US"/>
              </w:rPr>
              <w:t>seznanitev z opremo in osnovno usposabljanje iz postavke 2.16,</w:t>
            </w:r>
          </w:p>
          <w:p w14:paraId="6C73018F" w14:textId="2FC56451" w:rsidR="004D500E" w:rsidRPr="004D500E" w:rsidRDefault="004D500E" w:rsidP="00736EB5">
            <w:pPr>
              <w:pStyle w:val="Odstavekseznama"/>
              <w:numPr>
                <w:ilvl w:val="0"/>
                <w:numId w:val="18"/>
              </w:numPr>
              <w:spacing w:after="0"/>
              <w:rPr>
                <w:rFonts w:cstheme="minorHAnsi"/>
                <w:lang w:eastAsia="en-US"/>
              </w:rPr>
            </w:pPr>
            <w:r w:rsidRPr="004D500E">
              <w:rPr>
                <w:rFonts w:cstheme="minorHAnsi"/>
                <w:lang w:eastAsia="en-US"/>
              </w:rPr>
              <w:t>predaja navodil za uporabo in druge tehnične dokumentacije</w:t>
            </w:r>
            <w:r w:rsidR="00795FD5">
              <w:rPr>
                <w:rFonts w:cstheme="minorHAnsi"/>
                <w:lang w:eastAsia="en-US"/>
              </w:rPr>
              <w:t xml:space="preserve"> v digitalni obliki in angleškem jeziku</w:t>
            </w:r>
            <w:r w:rsidRPr="004D500E">
              <w:rPr>
                <w:rFonts w:cstheme="minorHAnsi"/>
                <w:lang w:eastAsia="en-US"/>
              </w:rPr>
              <w:t>,</w:t>
            </w:r>
          </w:p>
          <w:p w14:paraId="33B406F0" w14:textId="3138BC39" w:rsidR="004D500E" w:rsidRPr="009B79C9" w:rsidRDefault="004D500E" w:rsidP="00736EB5">
            <w:pPr>
              <w:pStyle w:val="Odstavekseznama"/>
              <w:numPr>
                <w:ilvl w:val="0"/>
                <w:numId w:val="18"/>
              </w:numPr>
              <w:spacing w:after="0"/>
              <w:rPr>
                <w:rFonts w:cstheme="minorHAnsi"/>
                <w:lang w:eastAsia="en-US"/>
              </w:rPr>
            </w:pPr>
            <w:r w:rsidRPr="004D500E">
              <w:rPr>
                <w:rFonts w:cstheme="minorHAnsi"/>
                <w:lang w:eastAsia="en-US"/>
              </w:rPr>
              <w:t xml:space="preserve">specifikacije delovanja (postavke 2.1 do 2.14) morajo biti pred podpisom dokumentov o prevzemu </w:t>
            </w:r>
            <w:r w:rsidRPr="007F0442">
              <w:rPr>
                <w:rFonts w:cstheme="minorHAnsi"/>
                <w:lang w:eastAsia="en-US"/>
              </w:rPr>
              <w:t>dokazano i</w:t>
            </w:r>
            <w:r w:rsidRPr="004D500E">
              <w:rPr>
                <w:rFonts w:cstheme="minorHAnsi"/>
                <w:lang w:eastAsia="en-US"/>
              </w:rPr>
              <w:t>zpolnjene na lokaciji (FKKT UM).</w:t>
            </w:r>
          </w:p>
        </w:tc>
      </w:tr>
    </w:tbl>
    <w:p w14:paraId="7AB1E2A5" w14:textId="77777777" w:rsidR="001E2809" w:rsidRDefault="001E2809" w:rsidP="00E20EFB">
      <w:pPr>
        <w:rPr>
          <w:rFonts w:eastAsia="Calibri" w:cstheme="minorHAnsi"/>
          <w:b/>
        </w:rPr>
      </w:pPr>
    </w:p>
    <w:p w14:paraId="1295055E" w14:textId="77777777" w:rsidR="00294B0E" w:rsidRDefault="00294B0E" w:rsidP="00E20EFB">
      <w:pPr>
        <w:rPr>
          <w:rFonts w:eastAsia="Calibri" w:cstheme="minorHAnsi"/>
          <w:b/>
        </w:rPr>
      </w:pPr>
    </w:p>
    <w:p w14:paraId="46E5E116" w14:textId="77777777" w:rsidR="00294B0E" w:rsidRDefault="00294B0E" w:rsidP="00E20EFB">
      <w:pPr>
        <w:rPr>
          <w:rFonts w:eastAsia="Calibri" w:cstheme="minorHAnsi"/>
          <w:b/>
        </w:rPr>
      </w:pPr>
    </w:p>
    <w:p w14:paraId="78D33004" w14:textId="557CF75D" w:rsidR="001E2809" w:rsidRPr="005A18C7" w:rsidRDefault="001E2809" w:rsidP="001E2809">
      <w:pPr>
        <w:widowControl w:val="0"/>
        <w:autoSpaceDE w:val="0"/>
        <w:autoSpaceDN w:val="0"/>
        <w:spacing w:before="240" w:after="240"/>
        <w:jc w:val="left"/>
        <w:outlineLvl w:val="0"/>
        <w:rPr>
          <w:rFonts w:ascii="Calibri" w:eastAsia="Calibri" w:hAnsi="Calibri" w:cs="Times New Roman"/>
          <w:b/>
          <w:bCs/>
          <w:lang w:eastAsia="en-US"/>
        </w:rPr>
      </w:pPr>
      <w:r w:rsidRPr="005A18C7">
        <w:rPr>
          <w:rFonts w:ascii="Calibri" w:eastAsia="Calibri" w:hAnsi="Calibri" w:cs="Times New Roman"/>
          <w:b/>
          <w:bCs/>
          <w:lang w:eastAsia="en-US"/>
        </w:rPr>
        <w:t xml:space="preserve">POSEBNE ZAHTEVE ZA POSTAVKO </w:t>
      </w:r>
      <w:r>
        <w:rPr>
          <w:rFonts w:ascii="Calibri" w:eastAsia="Calibri" w:hAnsi="Calibri" w:cs="Times New Roman"/>
          <w:b/>
          <w:bCs/>
          <w:lang w:eastAsia="en-US"/>
        </w:rPr>
        <w:t>2</w:t>
      </w:r>
      <w:r w:rsidRPr="005A18C7">
        <w:rPr>
          <w:rFonts w:ascii="Calibri" w:eastAsia="Calibri" w:hAnsi="Calibri" w:cs="Times New Roman"/>
          <w:b/>
          <w:bCs/>
          <w:lang w:eastAsia="en-US"/>
        </w:rPr>
        <w:t>.</w:t>
      </w:r>
      <w:r>
        <w:rPr>
          <w:rFonts w:ascii="Calibri" w:eastAsia="Calibri" w:hAnsi="Calibri" w:cs="Times New Roman"/>
          <w:b/>
          <w:bCs/>
          <w:lang w:eastAsia="en-US"/>
        </w:rPr>
        <w:t>14</w:t>
      </w:r>
      <w:r w:rsidRPr="005A18C7">
        <w:rPr>
          <w:rFonts w:ascii="Calibri" w:eastAsia="Calibri" w:hAnsi="Calibri" w:cs="Times New Roman"/>
          <w:b/>
          <w:bCs/>
          <w:lang w:eastAsia="en-US"/>
        </w:rPr>
        <w:t>.</w:t>
      </w:r>
    </w:p>
    <w:p w14:paraId="58E60B87" w14:textId="57E5C7F0" w:rsidR="001E2809" w:rsidRPr="005A18C7" w:rsidRDefault="001E2809" w:rsidP="001E2809">
      <w:r w:rsidRPr="005A18C7">
        <w:t xml:space="preserve">Oprema v postavki </w:t>
      </w:r>
      <w:r w:rsidR="002A7984">
        <w:t>2</w:t>
      </w:r>
      <w:r w:rsidRPr="005A18C7">
        <w:t>.</w:t>
      </w:r>
      <w:r w:rsidR="002A7984">
        <w:t>14</w:t>
      </w:r>
      <w:r w:rsidRPr="005A18C7">
        <w:t xml:space="preserve"> </w:t>
      </w:r>
      <w:r w:rsidR="002B3B79">
        <w:t>Namenski p</w:t>
      </w:r>
      <w:r w:rsidRPr="005A18C7">
        <w:t xml:space="preserve">rocesni računalnik mora v celoti izpolnjevati tehnične specifikacije, s katerimi se zagotavlja izpolnjevanje ciljev v skladu z </w:t>
      </w:r>
      <w:r w:rsidRPr="00294B0E">
        <w:rPr>
          <w:color w:val="538135" w:themeColor="accent6" w:themeShade="BF"/>
        </w:rPr>
        <w:t xml:space="preserve">Uredbo o zelenem javnem naročanju </w:t>
      </w:r>
      <w:r w:rsidRPr="005A18C7">
        <w:t xml:space="preserve">(Uradni list RS, št. 51/17, 64/19, 121/21, 132/23 in 43/25), in sicer: </w:t>
      </w:r>
    </w:p>
    <w:p w14:paraId="0C552079" w14:textId="77777777" w:rsidR="001E2809" w:rsidRPr="005A18C7" w:rsidRDefault="001E2809" w:rsidP="001E2809">
      <w:pPr>
        <w:widowControl w:val="0"/>
        <w:autoSpaceDE w:val="0"/>
        <w:autoSpaceDN w:val="0"/>
        <w:spacing w:after="0"/>
        <w:rPr>
          <w:rFonts w:ascii="Calibri" w:eastAsia="Calibri" w:hAnsi="Calibri" w:cs="Times New Roman"/>
          <w:b/>
          <w:lang w:eastAsia="en-US"/>
        </w:rPr>
      </w:pPr>
    </w:p>
    <w:tbl>
      <w:tblPr>
        <w:tblW w:w="881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18"/>
      </w:tblGrid>
      <w:tr w:rsidR="001E2809" w:rsidRPr="005109AD" w14:paraId="722280F3" w14:textId="77777777" w:rsidTr="00DF3306">
        <w:trPr>
          <w:trHeight w:val="224"/>
        </w:trPr>
        <w:tc>
          <w:tcPr>
            <w:tcW w:w="8818" w:type="dxa"/>
            <w:shd w:val="clear" w:color="auto" w:fill="C6D9F1"/>
          </w:tcPr>
          <w:p w14:paraId="38CB810C" w14:textId="292FF29D" w:rsidR="001E2809" w:rsidRPr="005A18C7" w:rsidRDefault="0072683E" w:rsidP="00DF3306">
            <w:pPr>
              <w:widowControl w:val="0"/>
              <w:tabs>
                <w:tab w:val="left" w:pos="5430"/>
              </w:tabs>
              <w:autoSpaceDE w:val="0"/>
              <w:autoSpaceDN w:val="0"/>
              <w:spacing w:after="0"/>
              <w:contextualSpacing/>
              <w:jc w:val="left"/>
              <w:rPr>
                <w:rFonts w:ascii="Calibri" w:eastAsia="Calibri" w:hAnsi="Calibri" w:cs="Calibri"/>
                <w:b/>
                <w:bCs/>
                <w:lang w:eastAsia="en-US"/>
              </w:rPr>
            </w:pPr>
            <w:r>
              <w:rPr>
                <w:rFonts w:ascii="Calibri" w:eastAsia="Calibri" w:hAnsi="Calibri" w:cs="Calibri"/>
                <w:b/>
                <w:bCs/>
                <w:lang w:eastAsia="en-US"/>
              </w:rPr>
              <w:t xml:space="preserve">NAMENSKI PROCESNI </w:t>
            </w:r>
            <w:r w:rsidR="001E2809" w:rsidRPr="005A18C7">
              <w:rPr>
                <w:rFonts w:ascii="Calibri" w:eastAsia="Calibri" w:hAnsi="Calibri" w:cs="Calibri"/>
                <w:b/>
                <w:bCs/>
                <w:lang w:eastAsia="en-US"/>
              </w:rPr>
              <w:t xml:space="preserve"> RAČUNALNIK</w:t>
            </w:r>
            <w:r w:rsidR="001E2809" w:rsidRPr="005A18C7">
              <w:rPr>
                <w:rFonts w:ascii="Calibri" w:eastAsia="Calibri" w:hAnsi="Calibri" w:cs="Calibri"/>
                <w:b/>
                <w:bCs/>
                <w:lang w:eastAsia="en-US"/>
              </w:rPr>
              <w:tab/>
            </w:r>
          </w:p>
        </w:tc>
      </w:tr>
      <w:tr w:rsidR="001E2809" w:rsidRPr="005109AD" w14:paraId="32981592" w14:textId="77777777" w:rsidTr="00294B0E">
        <w:trPr>
          <w:trHeight w:val="841"/>
        </w:trPr>
        <w:tc>
          <w:tcPr>
            <w:tcW w:w="8818" w:type="dxa"/>
            <w:shd w:val="clear" w:color="auto" w:fill="E2EFD9" w:themeFill="accent6" w:themeFillTint="33"/>
          </w:tcPr>
          <w:p w14:paraId="2B713D84" w14:textId="7BF8E839" w:rsidR="001E2809" w:rsidRDefault="001E2809" w:rsidP="00DF3306">
            <w:pPr>
              <w:widowControl w:val="0"/>
              <w:autoSpaceDE w:val="0"/>
              <w:autoSpaceDN w:val="0"/>
              <w:spacing w:after="0"/>
              <w:contextualSpacing/>
              <w:jc w:val="left"/>
              <w:rPr>
                <w:rFonts w:ascii="Calibri" w:eastAsia="Calibri" w:hAnsi="Calibri" w:cs="Calibri"/>
                <w:lang w:eastAsia="en-US"/>
              </w:rPr>
            </w:pPr>
            <w:r w:rsidRPr="005A18C7">
              <w:rPr>
                <w:rFonts w:ascii="Calibri" w:eastAsia="Calibri" w:hAnsi="Calibri" w:cs="Calibri"/>
                <w:lang w:eastAsia="en-US"/>
              </w:rPr>
              <w:t>Poraba električne energije</w:t>
            </w:r>
          </w:p>
          <w:p w14:paraId="556EAF64" w14:textId="77777777" w:rsidR="00294B0E" w:rsidRPr="005A18C7" w:rsidRDefault="00294B0E" w:rsidP="00DF3306">
            <w:pPr>
              <w:widowControl w:val="0"/>
              <w:autoSpaceDE w:val="0"/>
              <w:autoSpaceDN w:val="0"/>
              <w:spacing w:after="0"/>
              <w:contextualSpacing/>
              <w:jc w:val="left"/>
              <w:rPr>
                <w:rFonts w:ascii="Calibri" w:eastAsia="Calibri" w:hAnsi="Calibri" w:cs="Calibri"/>
                <w:lang w:eastAsia="en-US"/>
              </w:rPr>
            </w:pPr>
          </w:p>
          <w:p w14:paraId="3251B344" w14:textId="77777777" w:rsidR="001E2809" w:rsidRPr="005A18C7" w:rsidRDefault="001E2809" w:rsidP="00DF3306">
            <w:pPr>
              <w:widowControl w:val="0"/>
              <w:autoSpaceDE w:val="0"/>
              <w:autoSpaceDN w:val="0"/>
              <w:spacing w:after="0"/>
              <w:contextualSpacing/>
              <w:jc w:val="left"/>
              <w:rPr>
                <w:rFonts w:ascii="Calibri" w:eastAsia="Calibri" w:hAnsi="Calibri" w:cs="Calibri"/>
                <w:b/>
                <w:bCs/>
                <w:lang w:eastAsia="en-US"/>
              </w:rPr>
            </w:pPr>
            <w:r>
              <w:rPr>
                <w:rFonts w:ascii="Calibri" w:eastAsia="Calibri" w:hAnsi="Calibri" w:cs="Calibri"/>
                <w:b/>
                <w:bCs/>
                <w:lang w:eastAsia="en-US"/>
              </w:rPr>
              <w:t xml:space="preserve">OBVEZNO: </w:t>
            </w:r>
            <w:r w:rsidRPr="005A18C7">
              <w:rPr>
                <w:rFonts w:ascii="Calibri" w:eastAsia="Calibri" w:hAnsi="Calibri" w:cs="Calibri"/>
                <w:b/>
                <w:bCs/>
                <w:lang w:eastAsia="en-US"/>
              </w:rPr>
              <w:t xml:space="preserve">Osebni računalnik spada v najvišji energijski razred, ki je dostopen na trgu. </w:t>
            </w:r>
          </w:p>
          <w:p w14:paraId="03570808" w14:textId="77777777" w:rsidR="001E2809" w:rsidRPr="005A18C7" w:rsidRDefault="001E2809" w:rsidP="00DF3306">
            <w:pPr>
              <w:widowControl w:val="0"/>
              <w:autoSpaceDE w:val="0"/>
              <w:autoSpaceDN w:val="0"/>
              <w:spacing w:after="0"/>
              <w:contextualSpacing/>
              <w:jc w:val="left"/>
              <w:rPr>
                <w:rFonts w:ascii="Calibri" w:eastAsia="Calibri" w:hAnsi="Calibri" w:cs="Calibri"/>
                <w:lang w:eastAsia="en-US"/>
              </w:rPr>
            </w:pPr>
          </w:p>
          <w:p w14:paraId="3CDBC398" w14:textId="77777777" w:rsidR="001E2809" w:rsidRPr="005A18C7" w:rsidRDefault="001E2809" w:rsidP="00DF3306">
            <w:pPr>
              <w:widowControl w:val="0"/>
              <w:autoSpaceDE w:val="0"/>
              <w:autoSpaceDN w:val="0"/>
              <w:spacing w:after="0"/>
              <w:contextualSpacing/>
              <w:jc w:val="left"/>
              <w:rPr>
                <w:rFonts w:ascii="Calibri" w:eastAsia="Calibri" w:hAnsi="Calibri" w:cs="Calibri"/>
                <w:lang w:eastAsia="en-US"/>
              </w:rPr>
            </w:pPr>
            <w:r w:rsidRPr="005A18C7">
              <w:rPr>
                <w:rFonts w:ascii="Calibri" w:eastAsia="Calibri" w:hAnsi="Calibri" w:cs="Calibri"/>
                <w:lang w:eastAsia="en-US"/>
              </w:rPr>
              <w:t>Način dokazovanja:</w:t>
            </w:r>
          </w:p>
          <w:p w14:paraId="55EB69E5" w14:textId="77777777" w:rsidR="001E2809" w:rsidRPr="005A18C7" w:rsidRDefault="001E2809" w:rsidP="00DF3306">
            <w:pPr>
              <w:widowControl w:val="0"/>
              <w:autoSpaceDE w:val="0"/>
              <w:autoSpaceDN w:val="0"/>
              <w:spacing w:after="0"/>
              <w:contextualSpacing/>
              <w:jc w:val="left"/>
              <w:rPr>
                <w:rFonts w:ascii="Calibri" w:eastAsia="Calibri" w:hAnsi="Calibri" w:cs="Calibri"/>
                <w:lang w:eastAsia="en-US"/>
              </w:rPr>
            </w:pPr>
            <w:r w:rsidRPr="005A18C7">
              <w:rPr>
                <w:rFonts w:ascii="Calibri" w:eastAsia="Calibri" w:hAnsi="Calibri" w:cs="Calibri"/>
                <w:lang w:eastAsia="en-US"/>
              </w:rPr>
              <w:t>Ponudnik mora v ponudbi priložiti:</w:t>
            </w:r>
          </w:p>
          <w:p w14:paraId="434A6190" w14:textId="77777777" w:rsidR="001E2809" w:rsidRPr="005A18C7" w:rsidRDefault="001E2809" w:rsidP="00DF3306">
            <w:pPr>
              <w:widowControl w:val="0"/>
              <w:autoSpaceDE w:val="0"/>
              <w:autoSpaceDN w:val="0"/>
              <w:spacing w:after="0"/>
              <w:contextualSpacing/>
              <w:jc w:val="left"/>
              <w:rPr>
                <w:rFonts w:ascii="Calibri" w:eastAsia="Calibri" w:hAnsi="Calibri" w:cs="Calibri"/>
                <w:lang w:eastAsia="en-US"/>
              </w:rPr>
            </w:pPr>
            <w:r w:rsidRPr="005A18C7">
              <w:rPr>
                <w:rFonts w:ascii="Calibri" w:eastAsia="Calibri" w:hAnsi="Calibri" w:cs="Calibri"/>
                <w:lang w:eastAsia="en-US"/>
              </w:rPr>
              <w:t>-</w:t>
            </w:r>
            <w:r w:rsidRPr="005A18C7">
              <w:rPr>
                <w:rFonts w:ascii="Calibri" w:eastAsia="Calibri" w:hAnsi="Calibri" w:cs="Calibri"/>
                <w:lang w:eastAsia="en-US"/>
              </w:rPr>
              <w:tab/>
              <w:t>potrdilo, da ima izdelek znak za okolje tipa I ali znak iz drugega sistema označevanja (npr. Energy Star V9.0,  EPEAT, TCO),  ki izpolnjujejo opredeljene zahteve. Kot ustrezna dokazila se sprejmejo tudi alternativni rezultati preskusov, ki jih pridobijo preskusni organi, akreditirani po standardu ISO 17025, v skladu s standardom IEC 62623.</w:t>
            </w:r>
          </w:p>
          <w:p w14:paraId="178DB652" w14:textId="77777777" w:rsidR="001E2809" w:rsidRPr="005A18C7" w:rsidRDefault="001E2809" w:rsidP="00DF3306">
            <w:pPr>
              <w:widowControl w:val="0"/>
              <w:autoSpaceDE w:val="0"/>
              <w:autoSpaceDN w:val="0"/>
              <w:spacing w:after="0"/>
              <w:contextualSpacing/>
              <w:jc w:val="left"/>
              <w:rPr>
                <w:rFonts w:ascii="Calibri" w:eastAsia="Calibri" w:hAnsi="Calibri" w:cs="Calibri"/>
                <w:lang w:eastAsia="en-US"/>
              </w:rPr>
            </w:pPr>
            <w:r w:rsidRPr="005A18C7">
              <w:rPr>
                <w:rFonts w:ascii="Calibri" w:eastAsia="Calibri" w:hAnsi="Calibri" w:cs="Calibri"/>
                <w:lang w:eastAsia="en-US"/>
              </w:rPr>
              <w:t xml:space="preserve"> </w:t>
            </w:r>
          </w:p>
        </w:tc>
      </w:tr>
    </w:tbl>
    <w:p w14:paraId="75A7D4F6" w14:textId="77777777" w:rsidR="0034788A" w:rsidRDefault="0034788A" w:rsidP="001E2809">
      <w:pPr>
        <w:rPr>
          <w:rFonts w:eastAsia="Calibri" w:cstheme="minorHAnsi"/>
          <w:b/>
        </w:rPr>
      </w:pPr>
    </w:p>
    <w:tbl>
      <w:tblPr>
        <w:tblW w:w="881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18"/>
      </w:tblGrid>
      <w:tr w:rsidR="001E2809" w:rsidRPr="005109AD" w14:paraId="56D71484" w14:textId="77777777" w:rsidTr="00DF3306">
        <w:trPr>
          <w:trHeight w:val="224"/>
        </w:trPr>
        <w:tc>
          <w:tcPr>
            <w:tcW w:w="8818" w:type="dxa"/>
            <w:shd w:val="clear" w:color="auto" w:fill="C6D9F1"/>
          </w:tcPr>
          <w:p w14:paraId="4A37B993" w14:textId="77777777" w:rsidR="001E2809" w:rsidRPr="005A18C7" w:rsidRDefault="001E2809" w:rsidP="00DF3306">
            <w:pPr>
              <w:widowControl w:val="0"/>
              <w:tabs>
                <w:tab w:val="left" w:pos="5430"/>
              </w:tabs>
              <w:autoSpaceDE w:val="0"/>
              <w:autoSpaceDN w:val="0"/>
              <w:spacing w:after="0"/>
              <w:contextualSpacing/>
              <w:jc w:val="left"/>
              <w:rPr>
                <w:rFonts w:ascii="Calibri" w:eastAsia="Calibri" w:hAnsi="Calibri" w:cs="Calibri"/>
                <w:b/>
                <w:bCs/>
                <w:lang w:eastAsia="en-US"/>
              </w:rPr>
            </w:pPr>
            <w:r>
              <w:rPr>
                <w:rFonts w:ascii="Calibri" w:eastAsia="Calibri" w:hAnsi="Calibri" w:cs="Calibri"/>
                <w:b/>
                <w:bCs/>
                <w:lang w:eastAsia="en-US"/>
              </w:rPr>
              <w:t>ELEKTRONSKI PRIKAZOVALNIKI</w:t>
            </w:r>
            <w:r w:rsidRPr="005A18C7">
              <w:rPr>
                <w:rFonts w:ascii="Calibri" w:eastAsia="Calibri" w:hAnsi="Calibri" w:cs="Calibri"/>
                <w:b/>
                <w:bCs/>
                <w:lang w:eastAsia="en-US"/>
              </w:rPr>
              <w:tab/>
            </w:r>
          </w:p>
        </w:tc>
      </w:tr>
      <w:tr w:rsidR="001E2809" w:rsidRPr="005109AD" w14:paraId="2CCDF940" w14:textId="77777777" w:rsidTr="00143B38">
        <w:trPr>
          <w:trHeight w:val="841"/>
        </w:trPr>
        <w:tc>
          <w:tcPr>
            <w:tcW w:w="8818" w:type="dxa"/>
            <w:shd w:val="clear" w:color="auto" w:fill="E2EFD9" w:themeFill="accent6" w:themeFillTint="33"/>
          </w:tcPr>
          <w:p w14:paraId="360F4612" w14:textId="77777777" w:rsidR="001E2809" w:rsidRPr="005A18C7" w:rsidRDefault="001E2809" w:rsidP="00DF3306">
            <w:pPr>
              <w:widowControl w:val="0"/>
              <w:autoSpaceDE w:val="0"/>
              <w:autoSpaceDN w:val="0"/>
              <w:spacing w:after="0"/>
              <w:contextualSpacing/>
              <w:jc w:val="left"/>
              <w:rPr>
                <w:rFonts w:ascii="Calibri" w:eastAsia="Calibri" w:hAnsi="Calibri" w:cs="Calibri"/>
                <w:lang w:eastAsia="en-US"/>
              </w:rPr>
            </w:pPr>
            <w:r w:rsidRPr="005A18C7">
              <w:rPr>
                <w:rFonts w:ascii="Calibri" w:eastAsia="Calibri" w:hAnsi="Calibri" w:cs="Calibri"/>
                <w:lang w:eastAsia="en-US"/>
              </w:rPr>
              <w:t>Poraba električne energije</w:t>
            </w:r>
          </w:p>
          <w:p w14:paraId="02FFE627" w14:textId="77777777" w:rsidR="001E2809" w:rsidRDefault="001E2809" w:rsidP="00DF3306">
            <w:pPr>
              <w:widowControl w:val="0"/>
              <w:autoSpaceDE w:val="0"/>
              <w:autoSpaceDN w:val="0"/>
              <w:spacing w:after="0"/>
              <w:contextualSpacing/>
              <w:jc w:val="left"/>
              <w:rPr>
                <w:rFonts w:ascii="Calibri" w:eastAsia="Calibri" w:hAnsi="Calibri" w:cs="Calibri"/>
                <w:lang w:eastAsia="en-US"/>
              </w:rPr>
            </w:pPr>
          </w:p>
          <w:p w14:paraId="2E2D0FD4" w14:textId="0D5BCFAF" w:rsidR="001E2809" w:rsidRPr="00143B38" w:rsidRDefault="001E2809" w:rsidP="0016000E">
            <w:pPr>
              <w:widowControl w:val="0"/>
              <w:autoSpaceDE w:val="0"/>
              <w:autoSpaceDN w:val="0"/>
              <w:spacing w:after="0"/>
              <w:contextualSpacing/>
              <w:rPr>
                <w:rFonts w:ascii="Calibri" w:eastAsia="Calibri" w:hAnsi="Calibri" w:cs="Calibri"/>
                <w:b/>
                <w:bCs/>
                <w:lang w:eastAsia="en-US"/>
              </w:rPr>
            </w:pPr>
            <w:r w:rsidRPr="00143B38">
              <w:rPr>
                <w:rFonts w:ascii="Calibri" w:eastAsia="Calibri" w:hAnsi="Calibri" w:cs="Calibri"/>
                <w:b/>
                <w:bCs/>
                <w:lang w:eastAsia="en-US"/>
              </w:rPr>
              <w:t>OBVEZNO – Vsak elektronski prikazovalnik, dobavljen v okviru naročila, mora biti uvrščen v najvišji energijski razred  dostopen na trgu</w:t>
            </w:r>
            <w:r w:rsidR="0016000E" w:rsidRPr="00143B38">
              <w:rPr>
                <w:rFonts w:ascii="Calibri" w:eastAsia="Calibri" w:hAnsi="Calibri" w:cs="Calibri"/>
                <w:b/>
                <w:bCs/>
                <w:lang w:eastAsia="en-US"/>
              </w:rPr>
              <w:t xml:space="preserve"> in sicer energijski razred najmanj</w:t>
            </w:r>
            <w:r w:rsidRPr="00143B38">
              <w:rPr>
                <w:rFonts w:ascii="Calibri" w:eastAsia="Calibri" w:hAnsi="Calibri" w:cs="Calibri"/>
                <w:b/>
                <w:bCs/>
                <w:lang w:eastAsia="en-US"/>
              </w:rPr>
              <w:t xml:space="preserve"> </w:t>
            </w:r>
            <w:r w:rsidR="002A7984" w:rsidRPr="00143B38">
              <w:rPr>
                <w:rFonts w:ascii="Calibri" w:eastAsia="Calibri" w:hAnsi="Calibri" w:cs="Calibri"/>
                <w:b/>
                <w:bCs/>
                <w:lang w:eastAsia="en-US"/>
              </w:rPr>
              <w:t>B</w:t>
            </w:r>
            <w:r w:rsidRPr="00143B38">
              <w:rPr>
                <w:rFonts w:ascii="Calibri" w:eastAsia="Calibri" w:hAnsi="Calibri" w:cs="Calibri"/>
                <w:b/>
                <w:bCs/>
                <w:lang w:eastAsia="en-US"/>
              </w:rPr>
              <w:t>,</w:t>
            </w:r>
            <w:r w:rsidR="002A7984" w:rsidRPr="00143B38">
              <w:rPr>
                <w:rFonts w:ascii="Calibri" w:eastAsia="Calibri" w:hAnsi="Calibri" w:cs="Calibri"/>
                <w:b/>
                <w:bCs/>
                <w:lang w:eastAsia="en-US"/>
              </w:rPr>
              <w:t>*</w:t>
            </w:r>
            <w:r w:rsidRPr="00143B38">
              <w:rPr>
                <w:rFonts w:ascii="Calibri" w:eastAsia="Calibri" w:hAnsi="Calibri" w:cs="Calibri"/>
                <w:b/>
                <w:bCs/>
                <w:lang w:eastAsia="en-US"/>
              </w:rPr>
              <w:t xml:space="preserve"> kot je določeno v Uredbi (EU) 2017/1369 o vzpostavitvi okvira za označevanje z energijskimi nalepkami in Delegirano uredbo Komisije (EU) 2019/2013 v zvezi z označevanjem elektronskih prikazovalnikov z energijskimi nalepkami, kakor je bila spremenjena z Delegirano uredbo Komisije (EU) 2021/340.</w:t>
            </w:r>
          </w:p>
          <w:p w14:paraId="11C5118F" w14:textId="77777777" w:rsidR="001E2809" w:rsidRPr="00143B38" w:rsidRDefault="001E2809" w:rsidP="00DF3306">
            <w:pPr>
              <w:widowControl w:val="0"/>
              <w:autoSpaceDE w:val="0"/>
              <w:autoSpaceDN w:val="0"/>
              <w:spacing w:after="0"/>
              <w:contextualSpacing/>
              <w:jc w:val="left"/>
              <w:rPr>
                <w:rFonts w:ascii="Calibri" w:eastAsia="Calibri" w:hAnsi="Calibri" w:cs="Calibri"/>
                <w:b/>
                <w:bCs/>
                <w:lang w:eastAsia="en-US"/>
              </w:rPr>
            </w:pPr>
          </w:p>
          <w:p w14:paraId="503F67C0" w14:textId="77777777" w:rsidR="001E2809" w:rsidRPr="008C09F9" w:rsidRDefault="001E2809" w:rsidP="00DF3306">
            <w:pPr>
              <w:widowControl w:val="0"/>
              <w:autoSpaceDE w:val="0"/>
              <w:autoSpaceDN w:val="0"/>
              <w:spacing w:after="0"/>
              <w:contextualSpacing/>
              <w:jc w:val="left"/>
              <w:rPr>
                <w:rFonts w:ascii="Calibri" w:eastAsia="Calibri" w:hAnsi="Calibri" w:cs="Calibri"/>
                <w:lang w:eastAsia="en-US"/>
              </w:rPr>
            </w:pPr>
            <w:r w:rsidRPr="008C09F9">
              <w:rPr>
                <w:rFonts w:ascii="Calibri" w:eastAsia="Calibri" w:hAnsi="Calibri" w:cs="Calibri"/>
                <w:lang w:eastAsia="en-US"/>
              </w:rPr>
              <w:t>Način dokazovanja:</w:t>
            </w:r>
          </w:p>
          <w:p w14:paraId="2B7C118F" w14:textId="77777777" w:rsidR="001E2809" w:rsidRPr="008C09F9" w:rsidRDefault="001E2809" w:rsidP="00DF3306">
            <w:pPr>
              <w:widowControl w:val="0"/>
              <w:autoSpaceDE w:val="0"/>
              <w:autoSpaceDN w:val="0"/>
              <w:spacing w:after="0"/>
              <w:contextualSpacing/>
              <w:jc w:val="left"/>
              <w:rPr>
                <w:rFonts w:ascii="Calibri" w:eastAsia="Calibri" w:hAnsi="Calibri" w:cs="Calibri"/>
                <w:lang w:eastAsia="en-US"/>
              </w:rPr>
            </w:pPr>
            <w:r w:rsidRPr="008C09F9">
              <w:rPr>
                <w:rFonts w:ascii="Calibri" w:eastAsia="Calibri" w:hAnsi="Calibri" w:cs="Calibri"/>
                <w:lang w:eastAsia="en-US"/>
              </w:rPr>
              <w:t>Ponudnik mora v ponudbi, za vsak ponujeni model predložiti:</w:t>
            </w:r>
          </w:p>
          <w:p w14:paraId="51BA6880" w14:textId="77777777" w:rsidR="001E2809" w:rsidRPr="008C09F9" w:rsidRDefault="001E2809" w:rsidP="00DF3306">
            <w:pPr>
              <w:widowControl w:val="0"/>
              <w:autoSpaceDE w:val="0"/>
              <w:autoSpaceDN w:val="0"/>
              <w:spacing w:after="0"/>
              <w:contextualSpacing/>
              <w:jc w:val="left"/>
              <w:rPr>
                <w:rFonts w:ascii="Calibri" w:eastAsia="Calibri" w:hAnsi="Calibri" w:cs="Calibri"/>
                <w:lang w:eastAsia="en-US"/>
              </w:rPr>
            </w:pPr>
            <w:r w:rsidRPr="008C09F9">
              <w:rPr>
                <w:rFonts w:ascii="Calibri" w:eastAsia="Calibri" w:hAnsi="Calibri" w:cs="Calibri"/>
                <w:lang w:eastAsia="en-US"/>
              </w:rPr>
              <w:t>-</w:t>
            </w:r>
            <w:r w:rsidRPr="008C09F9">
              <w:rPr>
                <w:rFonts w:ascii="Calibri" w:eastAsia="Calibri" w:hAnsi="Calibri" w:cs="Calibri"/>
                <w:lang w:eastAsia="en-US"/>
              </w:rPr>
              <w:tab/>
              <w:t>veljavno zahtevano energijsko nalepko, izdano v skladu z Uredbo (EU) 2017/1369 o vzpostavitvi okvira za označevanje z energijskimi nalepkami ali</w:t>
            </w:r>
          </w:p>
          <w:p w14:paraId="7747D043" w14:textId="77777777" w:rsidR="001E2809" w:rsidRPr="008C09F9" w:rsidRDefault="001E2809" w:rsidP="00DF3306">
            <w:pPr>
              <w:widowControl w:val="0"/>
              <w:autoSpaceDE w:val="0"/>
              <w:autoSpaceDN w:val="0"/>
              <w:spacing w:after="0"/>
              <w:contextualSpacing/>
              <w:jc w:val="left"/>
              <w:rPr>
                <w:rFonts w:ascii="Calibri" w:eastAsia="Calibri" w:hAnsi="Calibri" w:cs="Calibri"/>
                <w:lang w:eastAsia="en-US"/>
              </w:rPr>
            </w:pPr>
            <w:r w:rsidRPr="008C09F9">
              <w:rPr>
                <w:rFonts w:ascii="Calibri" w:eastAsia="Calibri" w:hAnsi="Calibri" w:cs="Calibri"/>
                <w:lang w:eastAsia="en-US"/>
              </w:rPr>
              <w:t>-</w:t>
            </w:r>
            <w:r w:rsidRPr="008C09F9">
              <w:rPr>
                <w:rFonts w:ascii="Calibri" w:eastAsia="Calibri" w:hAnsi="Calibri" w:cs="Calibri"/>
                <w:lang w:eastAsia="en-US"/>
              </w:rPr>
              <w:tab/>
              <w:t>izjavo, da bodo vsi dobavljeni izdelki imeli veljavno zahtevano energijsko nalepko, izdano v skladu z Uredbo (EU) 2017/1369 o vzpostavitvi okvira za označevanje z energijskimi nalepkami.</w:t>
            </w:r>
          </w:p>
          <w:p w14:paraId="190D8B69" w14:textId="77777777" w:rsidR="001E2809" w:rsidRPr="009D05E7" w:rsidRDefault="001E2809" w:rsidP="00DF3306">
            <w:pPr>
              <w:widowControl w:val="0"/>
              <w:autoSpaceDE w:val="0"/>
              <w:autoSpaceDN w:val="0"/>
              <w:spacing w:after="0"/>
              <w:contextualSpacing/>
              <w:jc w:val="left"/>
              <w:rPr>
                <w:rFonts w:ascii="Calibri" w:eastAsia="Calibri" w:hAnsi="Calibri" w:cs="Calibri"/>
                <w:color w:val="00B050"/>
                <w:lang w:eastAsia="en-US"/>
              </w:rPr>
            </w:pPr>
          </w:p>
          <w:p w14:paraId="0DC3D4F8" w14:textId="5DC13BA0" w:rsidR="001E2809" w:rsidRPr="005A18C7" w:rsidRDefault="002A7984" w:rsidP="002A7984">
            <w:pPr>
              <w:widowControl w:val="0"/>
              <w:autoSpaceDE w:val="0"/>
              <w:autoSpaceDN w:val="0"/>
              <w:spacing w:after="0"/>
              <w:contextualSpacing/>
              <w:jc w:val="left"/>
              <w:rPr>
                <w:rFonts w:ascii="Calibri" w:eastAsia="Calibri" w:hAnsi="Calibri" w:cs="Calibri"/>
                <w:lang w:eastAsia="en-US"/>
              </w:rPr>
            </w:pPr>
            <w:r w:rsidRPr="00A30780">
              <w:rPr>
                <w:rFonts w:ascii="Calibri" w:eastAsia="Calibri" w:hAnsi="Calibri" w:cs="Calibri"/>
                <w:color w:val="538135" w:themeColor="accent6" w:themeShade="BF"/>
                <w:lang w:eastAsia="en-US"/>
              </w:rPr>
              <w:t>* Opomba: n</w:t>
            </w:r>
            <w:r w:rsidR="001E2809" w:rsidRPr="00A30780">
              <w:rPr>
                <w:rFonts w:ascii="Calibri" w:eastAsia="Calibri" w:hAnsi="Calibri" w:cs="Calibri"/>
                <w:color w:val="538135" w:themeColor="accent6" w:themeShade="BF"/>
                <w:lang w:eastAsia="en-US"/>
              </w:rPr>
              <w:t xml:space="preserve">aročnik se sklicuje na najboljši energijski razred EU, ki je na voljo v času javnega naročila in ki vključuje najmanj 25 registriranih modelov elektronskih prikazovalnikov v evropski podatkovni zbirki za označevanje energijske učinkovitosti (EPREL).  </w:t>
            </w:r>
          </w:p>
        </w:tc>
      </w:tr>
    </w:tbl>
    <w:p w14:paraId="1E7F9D44" w14:textId="77777777" w:rsidR="001E2809" w:rsidRPr="009B79C9" w:rsidRDefault="001E2809" w:rsidP="00281228">
      <w:pPr>
        <w:rPr>
          <w:rFonts w:eastAsia="Calibri" w:cstheme="minorHAnsi"/>
          <w:b/>
        </w:rPr>
      </w:pPr>
    </w:p>
    <w:sectPr w:rsidR="001E2809" w:rsidRPr="009B79C9" w:rsidSect="003A4484">
      <w:headerReference w:type="default" r:id="rId8"/>
      <w:footerReference w:type="default" r:id="rId9"/>
      <w:headerReference w:type="first" r:id="rId10"/>
      <w:footerReference w:type="first" r:id="rId11"/>
      <w:pgSz w:w="11906" w:h="16838"/>
      <w:pgMar w:top="1417" w:right="1417" w:bottom="1417" w:left="1417"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CB9907A" w14:textId="77777777" w:rsidR="001212EF" w:rsidRDefault="001212EF" w:rsidP="00233848">
      <w:r>
        <w:separator/>
      </w:r>
    </w:p>
  </w:endnote>
  <w:endnote w:type="continuationSeparator" w:id="0">
    <w:p w14:paraId="762D6A10" w14:textId="77777777" w:rsidR="001212EF" w:rsidRDefault="001212EF" w:rsidP="0023384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rebuchet MS">
    <w:panose1 w:val="020B0603020202020204"/>
    <w:charset w:val="EE"/>
    <w:family w:val="swiss"/>
    <w:pitch w:val="variable"/>
    <w:sig w:usb0="00000687" w:usb1="00000000" w:usb2="00000000" w:usb3="00000000" w:csb0="0000009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Segoe UI">
    <w:panose1 w:val="020B0502040204020203"/>
    <w:charset w:val="EE"/>
    <w:family w:val="swiss"/>
    <w:pitch w:val="variable"/>
    <w:sig w:usb0="E4002EFF" w:usb1="C000E47F" w:usb2="00000009" w:usb3="00000000" w:csb0="000001FF" w:csb1="00000000"/>
  </w:font>
  <w:font w:name="Arial">
    <w:panose1 w:val="020B0604020202020204"/>
    <w:charset w:val="EE"/>
    <w:family w:val="swiss"/>
    <w:pitch w:val="variable"/>
    <w:sig w:usb0="E0002EFF" w:usb1="C000785B" w:usb2="00000009" w:usb3="00000000" w:csb0="000001FF" w:csb1="00000000"/>
  </w:font>
  <w:font w:name="Cambria Math">
    <w:panose1 w:val="02040503050406030204"/>
    <w:charset w:val="EE"/>
    <w:family w:val="roman"/>
    <w:pitch w:val="variable"/>
    <w:sig w:usb0="E00006FF" w:usb1="420024FF" w:usb2="02000000" w:usb3="00000000" w:csb0="0000019F" w:csb1="00000000"/>
  </w:font>
  <w:font w:name="Calibri Light">
    <w:panose1 w:val="020F0302020204030204"/>
    <w:charset w:val="EE"/>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sz w:val="16"/>
        <w:szCs w:val="16"/>
      </w:rPr>
      <w:id w:val="-315495265"/>
      <w:docPartObj>
        <w:docPartGallery w:val="Page Numbers (Bottom of Page)"/>
        <w:docPartUnique/>
      </w:docPartObj>
    </w:sdtPr>
    <w:sdtEndPr/>
    <w:sdtContent>
      <w:p w14:paraId="38D68F45" w14:textId="40C0AE8A" w:rsidR="009A7560" w:rsidRPr="00E670DF" w:rsidRDefault="00E670DF" w:rsidP="00E670DF">
        <w:pPr>
          <w:pStyle w:val="Noga"/>
          <w:pBdr>
            <w:top w:val="single" w:sz="4" w:space="1" w:color="auto"/>
          </w:pBdr>
          <w:rPr>
            <w:rFonts w:ascii="Calibri" w:hAnsi="Calibri" w:cs="Calibri"/>
            <w:sz w:val="16"/>
            <w:szCs w:val="16"/>
          </w:rPr>
        </w:pPr>
        <w:r w:rsidRPr="00E670DF">
          <w:rPr>
            <w:sz w:val="16"/>
            <w:szCs w:val="16"/>
          </w:rPr>
          <w:tab/>
        </w:r>
        <w:r w:rsidRPr="00E670DF">
          <w:rPr>
            <w:sz w:val="16"/>
            <w:szCs w:val="16"/>
          </w:rPr>
          <w:tab/>
        </w:r>
        <w:r w:rsidRPr="00E670DF">
          <w:rPr>
            <w:sz w:val="16"/>
            <w:szCs w:val="16"/>
          </w:rPr>
          <w:fldChar w:fldCharType="begin"/>
        </w:r>
        <w:r w:rsidRPr="00E670DF">
          <w:rPr>
            <w:sz w:val="16"/>
            <w:szCs w:val="16"/>
          </w:rPr>
          <w:instrText>PAGE   \* MERGEFORMAT</w:instrText>
        </w:r>
        <w:r w:rsidRPr="00E670DF">
          <w:rPr>
            <w:sz w:val="16"/>
            <w:szCs w:val="16"/>
          </w:rPr>
          <w:fldChar w:fldCharType="separate"/>
        </w:r>
        <w:r>
          <w:rPr>
            <w:sz w:val="16"/>
            <w:szCs w:val="16"/>
          </w:rPr>
          <w:t>1</w:t>
        </w:r>
        <w:r w:rsidRPr="00E670DF">
          <w:rPr>
            <w:sz w:val="16"/>
            <w:szCs w:val="16"/>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sz w:val="16"/>
        <w:szCs w:val="16"/>
      </w:rPr>
      <w:id w:val="-1125233741"/>
      <w:docPartObj>
        <w:docPartGallery w:val="Page Numbers (Bottom of Page)"/>
        <w:docPartUnique/>
      </w:docPartObj>
    </w:sdtPr>
    <w:sdtEndPr/>
    <w:sdtContent>
      <w:p w14:paraId="16569512" w14:textId="115C3C02" w:rsidR="009A7560" w:rsidRPr="00E670DF" w:rsidRDefault="009A7560" w:rsidP="00E670DF">
        <w:pPr>
          <w:pStyle w:val="Noga"/>
          <w:pBdr>
            <w:top w:val="single" w:sz="4" w:space="1" w:color="auto"/>
          </w:pBdr>
          <w:rPr>
            <w:rFonts w:ascii="Calibri" w:hAnsi="Calibri" w:cs="Calibri"/>
            <w:sz w:val="16"/>
            <w:szCs w:val="16"/>
          </w:rPr>
        </w:pPr>
        <w:r w:rsidRPr="00E670DF">
          <w:rPr>
            <w:sz w:val="16"/>
            <w:szCs w:val="16"/>
          </w:rPr>
          <w:tab/>
        </w:r>
        <w:r w:rsidRPr="00E670DF">
          <w:rPr>
            <w:sz w:val="16"/>
            <w:szCs w:val="16"/>
          </w:rPr>
          <w:tab/>
        </w:r>
        <w:r w:rsidR="00E670DF" w:rsidRPr="00E670DF">
          <w:rPr>
            <w:sz w:val="16"/>
            <w:szCs w:val="16"/>
          </w:rPr>
          <w:fldChar w:fldCharType="begin"/>
        </w:r>
        <w:r w:rsidR="00E670DF" w:rsidRPr="00E670DF">
          <w:rPr>
            <w:sz w:val="16"/>
            <w:szCs w:val="16"/>
          </w:rPr>
          <w:instrText>PAGE   \* MERGEFORMAT</w:instrText>
        </w:r>
        <w:r w:rsidR="00E670DF" w:rsidRPr="00E670DF">
          <w:rPr>
            <w:sz w:val="16"/>
            <w:szCs w:val="16"/>
          </w:rPr>
          <w:fldChar w:fldCharType="separate"/>
        </w:r>
        <w:r w:rsidR="00E670DF" w:rsidRPr="00E670DF">
          <w:rPr>
            <w:sz w:val="16"/>
            <w:szCs w:val="16"/>
          </w:rPr>
          <w:t>1</w:t>
        </w:r>
        <w:r w:rsidR="00E670DF" w:rsidRPr="00E670DF">
          <w:rPr>
            <w:sz w:val="16"/>
            <w:szCs w:val="16"/>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A39FCD9" w14:textId="77777777" w:rsidR="001212EF" w:rsidRDefault="001212EF" w:rsidP="00233848">
      <w:r>
        <w:separator/>
      </w:r>
    </w:p>
  </w:footnote>
  <w:footnote w:type="continuationSeparator" w:id="0">
    <w:p w14:paraId="0D968349" w14:textId="77777777" w:rsidR="001212EF" w:rsidRDefault="001212EF" w:rsidP="00233848">
      <w:r>
        <w:continuationSeparator/>
      </w:r>
    </w:p>
  </w:footnote>
  <w:footnote w:id="1">
    <w:p w14:paraId="23420083" w14:textId="6016CBB8" w:rsidR="00F47E4E" w:rsidRPr="0019563A" w:rsidRDefault="00F47E4E" w:rsidP="00F47E4E">
      <w:pPr>
        <w:pStyle w:val="Sprotnaopomba-besedilo"/>
        <w:rPr>
          <w:i w:val="0"/>
          <w:iCs/>
        </w:rPr>
      </w:pPr>
      <w:r>
        <w:rPr>
          <w:rStyle w:val="Sprotnaopomba-sklic"/>
        </w:rPr>
        <w:footnoteRef/>
      </w:r>
      <w:r>
        <w:t xml:space="preserve"> </w:t>
      </w:r>
      <w:r w:rsidR="0019563A" w:rsidRPr="00A43914">
        <w:rPr>
          <w:rFonts w:ascii="Calibri" w:hAnsi="Calibri" w:cs="Calibri"/>
          <w:i w:val="0"/>
          <w:iCs/>
          <w:color w:val="000000"/>
          <w:sz w:val="16"/>
          <w:szCs w:val="16"/>
        </w:rPr>
        <w:t>Operacijo sofinancira Evropska Unija iz Evropskega sklada za regionalni razvoj v okviru Programa evropske kohezijske politike 2021-2027, Cilja politike 1: Konkurenčnejša in pametnejša Evropa s spodbujanjem inovativne in pametne gospodarske preobrazbe ter regionalne povezljivosti na področju IKT, na prednostni nalogi 11: Razvoj strateških tehnologij za Evropo – STEP, na specifičnem cilju RSO1.6: Podpora naložb, ki prispevajo k ciljem platforme za strateške tehnologije za Evropo (platforma STEP).</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E6512C" w14:textId="613A275D" w:rsidR="009A7560" w:rsidRPr="008B1FDF" w:rsidRDefault="009A7560" w:rsidP="00583457">
    <w:pPr>
      <w:pStyle w:val="Naslov4"/>
      <w:pBdr>
        <w:bottom w:val="single" w:sz="4" w:space="1" w:color="BFBFBF" w:themeColor="background1" w:themeShade="BF"/>
      </w:pBdr>
    </w:pPr>
    <w:r w:rsidRPr="008B1FDF">
      <w:t>T</w:t>
    </w:r>
    <w:r w:rsidR="00405019">
      <w:t>ehnične specifikacije – sklop št. 2</w:t>
    </w:r>
    <w:r>
      <w:tab/>
    </w:r>
    <w:r>
      <w:tab/>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elamrea"/>
      <w:tblW w:w="9236"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9236"/>
    </w:tblGrid>
    <w:tr w:rsidR="0019563A" w14:paraId="52BA165B" w14:textId="77777777" w:rsidTr="0019563A">
      <w:trPr>
        <w:trHeight w:val="944"/>
        <w:jc w:val="center"/>
      </w:trPr>
      <w:tc>
        <w:tcPr>
          <w:tcW w:w="9236" w:type="dxa"/>
          <w:tcMar>
            <w:top w:w="0" w:type="dxa"/>
            <w:left w:w="108" w:type="dxa"/>
            <w:bottom w:w="227" w:type="dxa"/>
            <w:right w:w="108" w:type="dxa"/>
          </w:tcMar>
          <w:vAlign w:val="center"/>
        </w:tcPr>
        <w:tbl>
          <w:tblPr>
            <w:tblStyle w:val="Tabelamrea"/>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683"/>
            <w:gridCol w:w="1157"/>
            <w:gridCol w:w="2318"/>
            <w:gridCol w:w="1326"/>
            <w:gridCol w:w="2536"/>
          </w:tblGrid>
          <w:tr w:rsidR="0019563A" w14:paraId="2EC57131" w14:textId="77777777" w:rsidTr="00AE28A1">
            <w:trPr>
              <w:jc w:val="center"/>
            </w:trPr>
            <w:tc>
              <w:tcPr>
                <w:tcW w:w="1492" w:type="dxa"/>
              </w:tcPr>
              <w:p w14:paraId="25022913" w14:textId="77777777" w:rsidR="0019563A" w:rsidRDefault="0019563A" w:rsidP="0019563A">
                <w:pPr>
                  <w:tabs>
                    <w:tab w:val="center" w:pos="4536"/>
                    <w:tab w:val="right" w:pos="9072"/>
                  </w:tabs>
                  <w:ind w:right="-7"/>
                  <w:rPr>
                    <w:noProof/>
                  </w:rPr>
                </w:pPr>
                <w:bookmarkStart w:id="1" w:name="_Hlk33688226"/>
              </w:p>
              <w:p w14:paraId="5EEE7293" w14:textId="77777777" w:rsidR="0019563A" w:rsidRDefault="0019563A" w:rsidP="0019563A">
                <w:pPr>
                  <w:tabs>
                    <w:tab w:val="center" w:pos="4536"/>
                    <w:tab w:val="right" w:pos="9072"/>
                  </w:tabs>
                  <w:ind w:right="-7"/>
                  <w:jc w:val="center"/>
                </w:pPr>
                <w:r>
                  <w:rPr>
                    <w:noProof/>
                  </w:rPr>
                  <w:drawing>
                    <wp:inline distT="0" distB="0" distL="0" distR="0" wp14:anchorId="67943E57" wp14:editId="3D286BC5">
                      <wp:extent cx="931984" cy="406249"/>
                      <wp:effectExtent l="0" t="0" r="0" b="0"/>
                      <wp:docPr id="1329896542" name="Slika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72050" cy="423714"/>
                              </a:xfrm>
                              <a:prstGeom prst="rect">
                                <a:avLst/>
                              </a:prstGeom>
                              <a:noFill/>
                              <a:ln>
                                <a:noFill/>
                              </a:ln>
                            </pic:spPr>
                          </pic:pic>
                        </a:graphicData>
                      </a:graphic>
                    </wp:inline>
                  </w:drawing>
                </w:r>
              </w:p>
            </w:tc>
            <w:tc>
              <w:tcPr>
                <w:tcW w:w="1156" w:type="dxa"/>
              </w:tcPr>
              <w:p w14:paraId="7CAE65D6" w14:textId="77777777" w:rsidR="0019563A" w:rsidRDefault="0019563A" w:rsidP="0019563A">
                <w:pPr>
                  <w:tabs>
                    <w:tab w:val="center" w:pos="4536"/>
                    <w:tab w:val="right" w:pos="9072"/>
                  </w:tabs>
                  <w:ind w:right="-7"/>
                  <w:rPr>
                    <w:noProof/>
                  </w:rPr>
                </w:pPr>
              </w:p>
              <w:p w14:paraId="4985CD49" w14:textId="77777777" w:rsidR="0019563A" w:rsidRDefault="0019563A" w:rsidP="0019563A">
                <w:pPr>
                  <w:tabs>
                    <w:tab w:val="center" w:pos="4536"/>
                    <w:tab w:val="right" w:pos="9072"/>
                  </w:tabs>
                  <w:ind w:right="-7"/>
                  <w:jc w:val="center"/>
                </w:pPr>
                <w:r w:rsidRPr="00751BE6">
                  <w:rPr>
                    <w:noProof/>
                  </w:rPr>
                  <w:drawing>
                    <wp:inline distT="0" distB="0" distL="0" distR="0" wp14:anchorId="52BB2813" wp14:editId="70FD53FD">
                      <wp:extent cx="597877" cy="337931"/>
                      <wp:effectExtent l="0" t="0" r="0" b="5080"/>
                      <wp:docPr id="702063148" name="Slika 702063148"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Slika 23" descr="A picture containing text&#10;&#10;Description automatically generated"/>
                              <pic:cNvPicPr>
                                <a:picLocks noChangeAspect="1" noChangeArrowheads="1"/>
                              </pic:cNvPicPr>
                            </pic:nvPicPr>
                            <pic:blipFill>
                              <a:blip r:embed="rId2" cstate="screen">
                                <a:extLst>
                                  <a:ext uri="{28A0092B-C50C-407E-A947-70E740481C1C}">
                                    <a14:useLocalDpi xmlns:a14="http://schemas.microsoft.com/office/drawing/2010/main"/>
                                  </a:ext>
                                </a:extLst>
                              </a:blip>
                              <a:srcRect/>
                              <a:stretch>
                                <a:fillRect/>
                              </a:stretch>
                            </pic:blipFill>
                            <pic:spPr bwMode="auto">
                              <a:xfrm>
                                <a:off x="0" y="0"/>
                                <a:ext cx="640399" cy="361965"/>
                              </a:xfrm>
                              <a:prstGeom prst="rect">
                                <a:avLst/>
                              </a:prstGeom>
                              <a:noFill/>
                              <a:ln>
                                <a:noFill/>
                              </a:ln>
                            </pic:spPr>
                          </pic:pic>
                        </a:graphicData>
                      </a:graphic>
                    </wp:inline>
                  </w:drawing>
                </w:r>
              </w:p>
            </w:tc>
            <w:tc>
              <w:tcPr>
                <w:tcW w:w="2045" w:type="dxa"/>
              </w:tcPr>
              <w:p w14:paraId="2D213DD1" w14:textId="77777777" w:rsidR="0019563A" w:rsidRDefault="0019563A" w:rsidP="0019563A">
                <w:pPr>
                  <w:tabs>
                    <w:tab w:val="center" w:pos="4536"/>
                    <w:tab w:val="right" w:pos="9072"/>
                  </w:tabs>
                  <w:ind w:right="-7"/>
                  <w:rPr>
                    <w:noProof/>
                  </w:rPr>
                </w:pPr>
              </w:p>
              <w:p w14:paraId="6F4D3BA9" w14:textId="77777777" w:rsidR="0019563A" w:rsidRDefault="0019563A" w:rsidP="0019563A">
                <w:pPr>
                  <w:tabs>
                    <w:tab w:val="center" w:pos="4536"/>
                    <w:tab w:val="right" w:pos="9072"/>
                  </w:tabs>
                  <w:ind w:right="-7"/>
                  <w:rPr>
                    <w:rFonts w:ascii="Calibri" w:hAnsi="Calibri" w:cs="Calibri"/>
                    <w:noProof/>
                  </w:rPr>
                </w:pPr>
                <w:r w:rsidRPr="00751BE6">
                  <w:rPr>
                    <w:noProof/>
                  </w:rPr>
                  <w:drawing>
                    <wp:inline distT="0" distB="0" distL="0" distR="0" wp14:anchorId="418C111D" wp14:editId="35795748">
                      <wp:extent cx="1334786" cy="345831"/>
                      <wp:effectExtent l="0" t="0" r="0" b="0"/>
                      <wp:docPr id="1569197514" name="Slika 1" descr="Slika, ki vsebuje besede posnetek zaslona, besedilo, programska oprema, večpredstavnostna programska oprema&#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4676538" name="Slika 1" descr="Slika, ki vsebuje besede posnetek zaslona, besedilo, programska oprema, večpredstavnostna programska oprema&#10;&#10;Opis je samodejno ustvarjen"/>
                              <pic:cNvPicPr/>
                            </pic:nvPicPr>
                            <pic:blipFill rotWithShape="1">
                              <a:blip r:embed="rId3"/>
                              <a:srcRect l="25995" t="15555" r="65180" b="77128"/>
                              <a:stretch/>
                            </pic:blipFill>
                            <pic:spPr bwMode="auto">
                              <a:xfrm>
                                <a:off x="0" y="0"/>
                                <a:ext cx="1384222" cy="358639"/>
                              </a:xfrm>
                              <a:prstGeom prst="rect">
                                <a:avLst/>
                              </a:prstGeom>
                              <a:ln>
                                <a:noFill/>
                              </a:ln>
                              <a:extLst>
                                <a:ext uri="{53640926-AAD7-44D8-BBD7-CCE9431645EC}">
                                  <a14:shadowObscured xmlns:a14="http://schemas.microsoft.com/office/drawing/2010/main"/>
                                </a:ext>
                              </a:extLst>
                            </pic:spPr>
                          </pic:pic>
                        </a:graphicData>
                      </a:graphic>
                    </wp:inline>
                  </w:drawing>
                </w:r>
              </w:p>
            </w:tc>
            <w:tc>
              <w:tcPr>
                <w:tcW w:w="1286" w:type="dxa"/>
              </w:tcPr>
              <w:p w14:paraId="00F6C034" w14:textId="77777777" w:rsidR="0019563A" w:rsidRDefault="0019563A" w:rsidP="0019563A">
                <w:pPr>
                  <w:tabs>
                    <w:tab w:val="center" w:pos="4536"/>
                    <w:tab w:val="right" w:pos="9072"/>
                  </w:tabs>
                  <w:ind w:right="-7"/>
                  <w:rPr>
                    <w:noProof/>
                  </w:rPr>
                </w:pPr>
              </w:p>
              <w:p w14:paraId="15383D78" w14:textId="77777777" w:rsidR="0019563A" w:rsidRDefault="0019563A" w:rsidP="0019563A">
                <w:pPr>
                  <w:tabs>
                    <w:tab w:val="center" w:pos="4536"/>
                    <w:tab w:val="right" w:pos="9072"/>
                  </w:tabs>
                  <w:ind w:right="-7"/>
                  <w:rPr>
                    <w:rFonts w:ascii="Calibri" w:hAnsi="Calibri" w:cs="Calibri"/>
                    <w:noProof/>
                  </w:rPr>
                </w:pPr>
                <w:r w:rsidRPr="00751BE6">
                  <w:rPr>
                    <w:noProof/>
                  </w:rPr>
                  <w:drawing>
                    <wp:inline distT="0" distB="0" distL="0" distR="0" wp14:anchorId="0B164585" wp14:editId="7075A30E">
                      <wp:extent cx="702768" cy="370449"/>
                      <wp:effectExtent l="0" t="0" r="2540" b="0"/>
                      <wp:docPr id="1722295060" name="Slika 6" descr="Jedro znamk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Jedro znamke"/>
                              <pic:cNvPicPr>
                                <a:picLocks noChangeAspect="1" noChangeArrowheads="1"/>
                              </pic:cNvPicPr>
                            </pic:nvPicPr>
                            <pic:blipFill rotWithShape="1">
                              <a:blip r:embed="rId4">
                                <a:extLst>
                                  <a:ext uri="{28A0092B-C50C-407E-A947-70E740481C1C}">
                                    <a14:useLocalDpi xmlns:a14="http://schemas.microsoft.com/office/drawing/2010/main" val="0"/>
                                  </a:ext>
                                </a:extLst>
                              </a:blip>
                              <a:srcRect l="9782" t="8428" r="1" b="15482"/>
                              <a:stretch>
                                <a:fillRect/>
                              </a:stretch>
                            </pic:blipFill>
                            <pic:spPr bwMode="auto">
                              <a:xfrm>
                                <a:off x="0" y="0"/>
                                <a:ext cx="703325" cy="370742"/>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095" w:type="dxa"/>
              </w:tcPr>
              <w:p w14:paraId="299AEF60" w14:textId="77777777" w:rsidR="0019563A" w:rsidRDefault="0019563A" w:rsidP="0019563A">
                <w:pPr>
                  <w:tabs>
                    <w:tab w:val="center" w:pos="4536"/>
                    <w:tab w:val="right" w:pos="9072"/>
                  </w:tabs>
                  <w:ind w:right="-7"/>
                  <w:rPr>
                    <w:rFonts w:ascii="Calibri" w:hAnsi="Calibri" w:cs="Calibri"/>
                    <w:noProof/>
                  </w:rPr>
                </w:pPr>
              </w:p>
              <w:p w14:paraId="37DDFF7E" w14:textId="77777777" w:rsidR="0019563A" w:rsidRDefault="0019563A" w:rsidP="0019563A">
                <w:pPr>
                  <w:tabs>
                    <w:tab w:val="center" w:pos="4536"/>
                    <w:tab w:val="right" w:pos="9072"/>
                  </w:tabs>
                  <w:ind w:right="-7"/>
                  <w:jc w:val="center"/>
                </w:pPr>
                <w:r w:rsidRPr="00751BE6">
                  <w:rPr>
                    <w:rFonts w:ascii="Calibri" w:hAnsi="Calibri" w:cs="Calibri"/>
                    <w:noProof/>
                  </w:rPr>
                  <w:drawing>
                    <wp:inline distT="0" distB="0" distL="0" distR="0" wp14:anchorId="6BFD4293" wp14:editId="6DEFF038">
                      <wp:extent cx="1473561" cy="392724"/>
                      <wp:effectExtent l="0" t="0" r="0" b="7620"/>
                      <wp:docPr id="92913651" name="Slika 1" descr="Slika, ki vsebuje besede besedilo, pisava, simbol, logotip&#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4200336" name="Slika 1" descr="Slika, ki vsebuje besede besedilo, pisava, simbol, logotip&#10;&#10;Opis je samodejno ustvarjen"/>
                              <pic:cNvPicPr>
                                <a:picLocks noChangeAspect="1" noChangeArrowheads="1"/>
                              </pic:cNvPicPr>
                            </pic:nvPicPr>
                            <pic:blipFill rotWithShape="1">
                              <a:blip r:embed="rId5">
                                <a:extLst>
                                  <a:ext uri="{28A0092B-C50C-407E-A947-70E740481C1C}">
                                    <a14:useLocalDpi xmlns:a14="http://schemas.microsoft.com/office/drawing/2010/main" val="0"/>
                                  </a:ext>
                                </a:extLst>
                              </a:blip>
                              <a:srcRect r="21045"/>
                              <a:stretch/>
                            </pic:blipFill>
                            <pic:spPr bwMode="auto">
                              <a:xfrm>
                                <a:off x="0" y="0"/>
                                <a:ext cx="1524328" cy="406254"/>
                              </a:xfrm>
                              <a:prstGeom prst="rect">
                                <a:avLst/>
                              </a:prstGeom>
                              <a:noFill/>
                              <a:ln>
                                <a:noFill/>
                              </a:ln>
                              <a:extLst>
                                <a:ext uri="{53640926-AAD7-44D8-BBD7-CCE9431645EC}">
                                  <a14:shadowObscured xmlns:a14="http://schemas.microsoft.com/office/drawing/2010/main"/>
                                </a:ext>
                              </a:extLst>
                            </pic:spPr>
                          </pic:pic>
                        </a:graphicData>
                      </a:graphic>
                    </wp:inline>
                  </w:drawing>
                </w:r>
              </w:p>
              <w:p w14:paraId="5A9F5D26" w14:textId="77777777" w:rsidR="0019563A" w:rsidRDefault="0019563A" w:rsidP="0019563A">
                <w:pPr>
                  <w:tabs>
                    <w:tab w:val="center" w:pos="4536"/>
                    <w:tab w:val="right" w:pos="9072"/>
                  </w:tabs>
                  <w:ind w:right="-7"/>
                </w:pPr>
              </w:p>
            </w:tc>
          </w:tr>
        </w:tbl>
        <w:p w14:paraId="0F6C3D7A" w14:textId="3122DC92" w:rsidR="0019563A" w:rsidRDefault="0019563A" w:rsidP="00583457">
          <w:pPr>
            <w:pStyle w:val="Glava"/>
            <w:jc w:val="center"/>
          </w:pPr>
        </w:p>
      </w:tc>
    </w:tr>
  </w:tbl>
  <w:bookmarkEnd w:id="1"/>
  <w:p w14:paraId="6436A0F6" w14:textId="133F2FE6" w:rsidR="006E5E5C" w:rsidRPr="008B1FDF" w:rsidRDefault="006E5E5C" w:rsidP="006E5E5C">
    <w:pPr>
      <w:pStyle w:val="Naslov4"/>
      <w:pBdr>
        <w:bottom w:val="single" w:sz="4" w:space="1" w:color="BFBFBF" w:themeColor="background1" w:themeShade="BF"/>
      </w:pBdr>
    </w:pPr>
    <w:r>
      <w:t>Te</w:t>
    </w:r>
    <w:r w:rsidR="009B79C9">
      <w:t>hnične specifikacije</w:t>
    </w:r>
    <w:r w:rsidR="00405019">
      <w:t xml:space="preserve"> - </w:t>
    </w:r>
    <w:r w:rsidR="009B79C9">
      <w:t xml:space="preserve"> sklop št. 2</w:t>
    </w:r>
    <w:r>
      <w:tab/>
    </w:r>
    <w:r>
      <w:tab/>
    </w:r>
  </w:p>
  <w:p w14:paraId="2E7B88B5" w14:textId="77777777" w:rsidR="006E5E5C" w:rsidRDefault="006E5E5C" w:rsidP="00233848">
    <w:pPr>
      <w:pStyle w:val="Glava"/>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DD2962"/>
    <w:multiLevelType w:val="multilevel"/>
    <w:tmpl w:val="ABBCEBF6"/>
    <w:lvl w:ilvl="0">
      <w:start w:val="2000"/>
      <w:numFmt w:val="bullet"/>
      <w:lvlText w:val="-"/>
      <w:lvlJc w:val="left"/>
      <w:pPr>
        <w:tabs>
          <w:tab w:val="num" w:pos="360"/>
        </w:tabs>
        <w:ind w:left="360" w:hanging="360"/>
      </w:pPr>
      <w:rPr>
        <w:rFonts w:ascii="Trebuchet MS" w:eastAsia="Times New Roman" w:hAnsi="Trebuchet MS" w:cs="Times New Roman"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 w15:restartNumberingAfterBreak="0">
    <w:nsid w:val="061D3D2C"/>
    <w:multiLevelType w:val="multilevel"/>
    <w:tmpl w:val="1F9E3D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7D810C5"/>
    <w:multiLevelType w:val="hybridMultilevel"/>
    <w:tmpl w:val="BD62E34A"/>
    <w:lvl w:ilvl="0" w:tplc="2000000F">
      <w:start w:val="1"/>
      <w:numFmt w:val="decimal"/>
      <w:lvlText w:val="%1."/>
      <w:lvlJc w:val="left"/>
      <w:pPr>
        <w:ind w:left="360" w:hanging="360"/>
      </w:pPr>
      <w:rPr>
        <w:rFonts w:hint="default"/>
      </w:rPr>
    </w:lvl>
    <w:lvl w:ilvl="1" w:tplc="20000019" w:tentative="1">
      <w:start w:val="1"/>
      <w:numFmt w:val="lowerLetter"/>
      <w:lvlText w:val="%2."/>
      <w:lvlJc w:val="left"/>
      <w:pPr>
        <w:ind w:left="1080" w:hanging="360"/>
      </w:pPr>
    </w:lvl>
    <w:lvl w:ilvl="2" w:tplc="2000001B" w:tentative="1">
      <w:start w:val="1"/>
      <w:numFmt w:val="lowerRoman"/>
      <w:lvlText w:val="%3."/>
      <w:lvlJc w:val="right"/>
      <w:pPr>
        <w:ind w:left="1800" w:hanging="180"/>
      </w:pPr>
    </w:lvl>
    <w:lvl w:ilvl="3" w:tplc="2000000F" w:tentative="1">
      <w:start w:val="1"/>
      <w:numFmt w:val="decimal"/>
      <w:lvlText w:val="%4."/>
      <w:lvlJc w:val="left"/>
      <w:pPr>
        <w:ind w:left="2520" w:hanging="360"/>
      </w:pPr>
    </w:lvl>
    <w:lvl w:ilvl="4" w:tplc="20000019" w:tentative="1">
      <w:start w:val="1"/>
      <w:numFmt w:val="lowerLetter"/>
      <w:lvlText w:val="%5."/>
      <w:lvlJc w:val="left"/>
      <w:pPr>
        <w:ind w:left="3240" w:hanging="360"/>
      </w:pPr>
    </w:lvl>
    <w:lvl w:ilvl="5" w:tplc="2000001B" w:tentative="1">
      <w:start w:val="1"/>
      <w:numFmt w:val="lowerRoman"/>
      <w:lvlText w:val="%6."/>
      <w:lvlJc w:val="right"/>
      <w:pPr>
        <w:ind w:left="3960" w:hanging="180"/>
      </w:pPr>
    </w:lvl>
    <w:lvl w:ilvl="6" w:tplc="2000000F" w:tentative="1">
      <w:start w:val="1"/>
      <w:numFmt w:val="decimal"/>
      <w:lvlText w:val="%7."/>
      <w:lvlJc w:val="left"/>
      <w:pPr>
        <w:ind w:left="4680" w:hanging="360"/>
      </w:pPr>
    </w:lvl>
    <w:lvl w:ilvl="7" w:tplc="20000019" w:tentative="1">
      <w:start w:val="1"/>
      <w:numFmt w:val="lowerLetter"/>
      <w:lvlText w:val="%8."/>
      <w:lvlJc w:val="left"/>
      <w:pPr>
        <w:ind w:left="5400" w:hanging="360"/>
      </w:pPr>
    </w:lvl>
    <w:lvl w:ilvl="8" w:tplc="2000001B" w:tentative="1">
      <w:start w:val="1"/>
      <w:numFmt w:val="lowerRoman"/>
      <w:lvlText w:val="%9."/>
      <w:lvlJc w:val="right"/>
      <w:pPr>
        <w:ind w:left="6120" w:hanging="180"/>
      </w:pPr>
    </w:lvl>
  </w:abstractNum>
  <w:abstractNum w:abstractNumId="3" w15:restartNumberingAfterBreak="0">
    <w:nsid w:val="087344D6"/>
    <w:multiLevelType w:val="multilevel"/>
    <w:tmpl w:val="71C63722"/>
    <w:lvl w:ilvl="0">
      <w:start w:val="2000"/>
      <w:numFmt w:val="bullet"/>
      <w:lvlText w:val="-"/>
      <w:lvlJc w:val="left"/>
      <w:pPr>
        <w:tabs>
          <w:tab w:val="num" w:pos="360"/>
        </w:tabs>
        <w:ind w:left="360" w:hanging="360"/>
      </w:pPr>
      <w:rPr>
        <w:rFonts w:ascii="Trebuchet MS" w:eastAsia="Times New Roman" w:hAnsi="Trebuchet MS" w:cs="Times New Roman"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4" w15:restartNumberingAfterBreak="0">
    <w:nsid w:val="0E7676E9"/>
    <w:multiLevelType w:val="multilevel"/>
    <w:tmpl w:val="28E05F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9C019F5"/>
    <w:multiLevelType w:val="multilevel"/>
    <w:tmpl w:val="1A08EB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BA963B8"/>
    <w:multiLevelType w:val="multilevel"/>
    <w:tmpl w:val="CCE4F8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1F483EBB"/>
    <w:multiLevelType w:val="multilevel"/>
    <w:tmpl w:val="113201FA"/>
    <w:lvl w:ilvl="0">
      <w:start w:val="2000"/>
      <w:numFmt w:val="bullet"/>
      <w:lvlText w:val="-"/>
      <w:lvlJc w:val="left"/>
      <w:pPr>
        <w:tabs>
          <w:tab w:val="num" w:pos="360"/>
        </w:tabs>
        <w:ind w:left="360" w:hanging="360"/>
      </w:pPr>
      <w:rPr>
        <w:rFonts w:ascii="Trebuchet MS" w:eastAsia="Times New Roman" w:hAnsi="Trebuchet MS" w:cs="Times New Roman"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8" w15:restartNumberingAfterBreak="0">
    <w:nsid w:val="305B43A4"/>
    <w:multiLevelType w:val="multilevel"/>
    <w:tmpl w:val="E2903224"/>
    <w:lvl w:ilvl="0">
      <w:start w:val="2000"/>
      <w:numFmt w:val="bullet"/>
      <w:lvlText w:val="-"/>
      <w:lvlJc w:val="left"/>
      <w:pPr>
        <w:tabs>
          <w:tab w:val="num" w:pos="360"/>
        </w:tabs>
        <w:ind w:left="360" w:hanging="360"/>
      </w:pPr>
      <w:rPr>
        <w:rFonts w:ascii="Trebuchet MS" w:eastAsia="Times New Roman" w:hAnsi="Trebuchet MS" w:cs="Times New Roman"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9" w15:restartNumberingAfterBreak="0">
    <w:nsid w:val="342771AD"/>
    <w:multiLevelType w:val="multilevel"/>
    <w:tmpl w:val="FDF09464"/>
    <w:lvl w:ilvl="0">
      <w:start w:val="2000"/>
      <w:numFmt w:val="bullet"/>
      <w:lvlText w:val="-"/>
      <w:lvlJc w:val="left"/>
      <w:pPr>
        <w:tabs>
          <w:tab w:val="num" w:pos="360"/>
        </w:tabs>
        <w:ind w:left="360" w:hanging="360"/>
      </w:pPr>
      <w:rPr>
        <w:rFonts w:ascii="Trebuchet MS" w:eastAsia="Times New Roman" w:hAnsi="Trebuchet MS" w:cs="Times New Roman"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0" w15:restartNumberingAfterBreak="0">
    <w:nsid w:val="3DF65406"/>
    <w:multiLevelType w:val="multilevel"/>
    <w:tmpl w:val="16CA9FFE"/>
    <w:lvl w:ilvl="0">
      <w:start w:val="2000"/>
      <w:numFmt w:val="bullet"/>
      <w:lvlText w:val="-"/>
      <w:lvlJc w:val="left"/>
      <w:pPr>
        <w:tabs>
          <w:tab w:val="num" w:pos="360"/>
        </w:tabs>
        <w:ind w:left="360" w:hanging="360"/>
      </w:pPr>
      <w:rPr>
        <w:rFonts w:ascii="Trebuchet MS" w:eastAsia="Times New Roman" w:hAnsi="Trebuchet MS" w:cs="Times New Roman"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1" w15:restartNumberingAfterBreak="0">
    <w:nsid w:val="3EFF0617"/>
    <w:multiLevelType w:val="hybridMultilevel"/>
    <w:tmpl w:val="86AA99EA"/>
    <w:lvl w:ilvl="0" w:tplc="75C440A0">
      <w:start w:val="2000"/>
      <w:numFmt w:val="bullet"/>
      <w:lvlText w:val="-"/>
      <w:lvlJc w:val="left"/>
      <w:pPr>
        <w:ind w:left="360" w:hanging="360"/>
      </w:pPr>
      <w:rPr>
        <w:rFonts w:ascii="Trebuchet MS" w:eastAsia="Times New Roman" w:hAnsi="Trebuchet MS"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 w15:restartNumberingAfterBreak="0">
    <w:nsid w:val="3FDD4B9D"/>
    <w:multiLevelType w:val="hybridMultilevel"/>
    <w:tmpl w:val="7EB42160"/>
    <w:lvl w:ilvl="0" w:tplc="97589302">
      <w:start w:val="1"/>
      <w:numFmt w:val="decimal"/>
      <w:pStyle w:val="Naslov2"/>
      <w:lvlText w:val="%1."/>
      <w:lvlJc w:val="left"/>
      <w:pPr>
        <w:ind w:left="360" w:hanging="360"/>
      </w:pPr>
      <w:rPr>
        <w:rFonts w:ascii="Calibri" w:hAnsi="Calibri" w:hint="default"/>
        <w:b/>
        <w:i w:val="0"/>
        <w:sz w:val="24"/>
        <w:szCs w:val="22"/>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13" w15:restartNumberingAfterBreak="0">
    <w:nsid w:val="44B800A4"/>
    <w:multiLevelType w:val="multilevel"/>
    <w:tmpl w:val="31EE0170"/>
    <w:lvl w:ilvl="0">
      <w:start w:val="2000"/>
      <w:numFmt w:val="bullet"/>
      <w:lvlText w:val="-"/>
      <w:lvlJc w:val="left"/>
      <w:pPr>
        <w:tabs>
          <w:tab w:val="num" w:pos="360"/>
        </w:tabs>
        <w:ind w:left="360" w:hanging="360"/>
      </w:pPr>
      <w:rPr>
        <w:rFonts w:ascii="Trebuchet MS" w:eastAsia="Times New Roman" w:hAnsi="Trebuchet MS" w:cs="Times New Roman"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4" w15:restartNumberingAfterBreak="0">
    <w:nsid w:val="4F4848F0"/>
    <w:multiLevelType w:val="multilevel"/>
    <w:tmpl w:val="E70C69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4FDA358D"/>
    <w:multiLevelType w:val="hybridMultilevel"/>
    <w:tmpl w:val="20548740"/>
    <w:lvl w:ilvl="0" w:tplc="75C440A0">
      <w:start w:val="2000"/>
      <w:numFmt w:val="bullet"/>
      <w:lvlText w:val="-"/>
      <w:lvlJc w:val="left"/>
      <w:pPr>
        <w:ind w:left="360" w:hanging="360"/>
      </w:pPr>
      <w:rPr>
        <w:rFonts w:ascii="Trebuchet MS" w:eastAsia="Times New Roman" w:hAnsi="Trebuchet MS"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 w15:restartNumberingAfterBreak="0">
    <w:nsid w:val="688055C3"/>
    <w:multiLevelType w:val="hybridMultilevel"/>
    <w:tmpl w:val="C92890DC"/>
    <w:lvl w:ilvl="0" w:tplc="75C440A0">
      <w:start w:val="2000"/>
      <w:numFmt w:val="bullet"/>
      <w:lvlText w:val="-"/>
      <w:lvlJc w:val="left"/>
      <w:pPr>
        <w:ind w:left="360" w:hanging="360"/>
      </w:pPr>
      <w:rPr>
        <w:rFonts w:ascii="Trebuchet MS" w:eastAsia="Times New Roman" w:hAnsi="Trebuchet MS"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 w15:restartNumberingAfterBreak="0">
    <w:nsid w:val="6C734975"/>
    <w:multiLevelType w:val="multilevel"/>
    <w:tmpl w:val="3C58817C"/>
    <w:lvl w:ilvl="0">
      <w:start w:val="2000"/>
      <w:numFmt w:val="bullet"/>
      <w:lvlText w:val="-"/>
      <w:lvlJc w:val="left"/>
      <w:pPr>
        <w:tabs>
          <w:tab w:val="num" w:pos="360"/>
        </w:tabs>
        <w:ind w:left="360" w:hanging="360"/>
      </w:pPr>
      <w:rPr>
        <w:rFonts w:ascii="Trebuchet MS" w:eastAsia="Times New Roman" w:hAnsi="Trebuchet MS" w:cs="Times New Roman"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8" w15:restartNumberingAfterBreak="0">
    <w:nsid w:val="77CC204A"/>
    <w:multiLevelType w:val="multilevel"/>
    <w:tmpl w:val="D01A21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79853C73"/>
    <w:multiLevelType w:val="multilevel"/>
    <w:tmpl w:val="0876D9A4"/>
    <w:lvl w:ilvl="0">
      <w:start w:val="2000"/>
      <w:numFmt w:val="bullet"/>
      <w:lvlText w:val="-"/>
      <w:lvlJc w:val="left"/>
      <w:pPr>
        <w:tabs>
          <w:tab w:val="num" w:pos="360"/>
        </w:tabs>
        <w:ind w:left="360" w:hanging="360"/>
      </w:pPr>
      <w:rPr>
        <w:rFonts w:ascii="Trebuchet MS" w:eastAsia="Times New Roman" w:hAnsi="Trebuchet MS" w:cs="Times New Roman"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20" w15:restartNumberingAfterBreak="0">
    <w:nsid w:val="7A8502EB"/>
    <w:multiLevelType w:val="hybridMultilevel"/>
    <w:tmpl w:val="1D0A86F4"/>
    <w:lvl w:ilvl="0" w:tplc="75C440A0">
      <w:start w:val="2000"/>
      <w:numFmt w:val="bullet"/>
      <w:lvlText w:val="-"/>
      <w:lvlJc w:val="left"/>
      <w:pPr>
        <w:ind w:left="360" w:hanging="360"/>
      </w:pPr>
      <w:rPr>
        <w:rFonts w:ascii="Trebuchet MS" w:eastAsia="Times New Roman" w:hAnsi="Trebuchet MS"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16cid:durableId="364915268">
    <w:abstractNumId w:val="12"/>
  </w:num>
  <w:num w:numId="2" w16cid:durableId="452409666">
    <w:abstractNumId w:val="2"/>
  </w:num>
  <w:num w:numId="3" w16cid:durableId="997076035">
    <w:abstractNumId w:val="11"/>
  </w:num>
  <w:num w:numId="4" w16cid:durableId="1407998126">
    <w:abstractNumId w:val="18"/>
  </w:num>
  <w:num w:numId="5" w16cid:durableId="1526559431">
    <w:abstractNumId w:val="14"/>
  </w:num>
  <w:num w:numId="6" w16cid:durableId="1757241495">
    <w:abstractNumId w:val="6"/>
  </w:num>
  <w:num w:numId="7" w16cid:durableId="2087261708">
    <w:abstractNumId w:val="20"/>
  </w:num>
  <w:num w:numId="8" w16cid:durableId="914167325">
    <w:abstractNumId w:val="10"/>
  </w:num>
  <w:num w:numId="9" w16cid:durableId="1513957363">
    <w:abstractNumId w:val="15"/>
  </w:num>
  <w:num w:numId="10" w16cid:durableId="1582635757">
    <w:abstractNumId w:val="5"/>
  </w:num>
  <w:num w:numId="11" w16cid:durableId="1628002838">
    <w:abstractNumId w:val="0"/>
  </w:num>
  <w:num w:numId="12" w16cid:durableId="1274091585">
    <w:abstractNumId w:val="17"/>
  </w:num>
  <w:num w:numId="13" w16cid:durableId="1611859134">
    <w:abstractNumId w:val="1"/>
  </w:num>
  <w:num w:numId="14" w16cid:durableId="1251740312">
    <w:abstractNumId w:val="13"/>
  </w:num>
  <w:num w:numId="15" w16cid:durableId="1435400402">
    <w:abstractNumId w:val="4"/>
  </w:num>
  <w:num w:numId="16" w16cid:durableId="1347830017">
    <w:abstractNumId w:val="19"/>
  </w:num>
  <w:num w:numId="17" w16cid:durableId="35204453">
    <w:abstractNumId w:val="3"/>
  </w:num>
  <w:num w:numId="18" w16cid:durableId="37320100">
    <w:abstractNumId w:val="16"/>
  </w:num>
  <w:num w:numId="19" w16cid:durableId="1537280520">
    <w:abstractNumId w:val="7"/>
  </w:num>
  <w:num w:numId="20" w16cid:durableId="920337891">
    <w:abstractNumId w:val="8"/>
  </w:num>
  <w:num w:numId="21" w16cid:durableId="1399748572">
    <w:abstractNumId w:val="9"/>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8"/>
  <w:hyphenationZone w:val="425"/>
  <w:characterSpacingControl w:val="doNotCompress"/>
  <w:savePreviewPicture/>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trAwNTExMjY1N7AwNTNW0lEKTi0uzszPAykwMaoFAC+JXCgtAAAA"/>
  </w:docVars>
  <w:rsids>
    <w:rsidRoot w:val="008768FA"/>
    <w:rsid w:val="0000009B"/>
    <w:rsid w:val="00000D04"/>
    <w:rsid w:val="00001328"/>
    <w:rsid w:val="00002A11"/>
    <w:rsid w:val="0000708B"/>
    <w:rsid w:val="00007288"/>
    <w:rsid w:val="000111BE"/>
    <w:rsid w:val="00012207"/>
    <w:rsid w:val="00012BA5"/>
    <w:rsid w:val="0001323E"/>
    <w:rsid w:val="000155D1"/>
    <w:rsid w:val="00015824"/>
    <w:rsid w:val="00022E32"/>
    <w:rsid w:val="00023E06"/>
    <w:rsid w:val="000245C1"/>
    <w:rsid w:val="00024F07"/>
    <w:rsid w:val="0002569A"/>
    <w:rsid w:val="000265D6"/>
    <w:rsid w:val="0003417A"/>
    <w:rsid w:val="00035E3D"/>
    <w:rsid w:val="0003618B"/>
    <w:rsid w:val="00036C80"/>
    <w:rsid w:val="0004025E"/>
    <w:rsid w:val="00040D9E"/>
    <w:rsid w:val="000433D4"/>
    <w:rsid w:val="00043DAA"/>
    <w:rsid w:val="00044153"/>
    <w:rsid w:val="00047E77"/>
    <w:rsid w:val="0005101D"/>
    <w:rsid w:val="000527E7"/>
    <w:rsid w:val="0005789E"/>
    <w:rsid w:val="00057F63"/>
    <w:rsid w:val="000603D9"/>
    <w:rsid w:val="00060E33"/>
    <w:rsid w:val="00063134"/>
    <w:rsid w:val="000676BD"/>
    <w:rsid w:val="00070BEB"/>
    <w:rsid w:val="0007134B"/>
    <w:rsid w:val="00072926"/>
    <w:rsid w:val="0007739B"/>
    <w:rsid w:val="00080B7E"/>
    <w:rsid w:val="00081548"/>
    <w:rsid w:val="00081B87"/>
    <w:rsid w:val="00090AD4"/>
    <w:rsid w:val="00090E36"/>
    <w:rsid w:val="00092990"/>
    <w:rsid w:val="00092D8C"/>
    <w:rsid w:val="000937FC"/>
    <w:rsid w:val="00093AF6"/>
    <w:rsid w:val="00096520"/>
    <w:rsid w:val="0009688E"/>
    <w:rsid w:val="000A0EE8"/>
    <w:rsid w:val="000A4293"/>
    <w:rsid w:val="000A4FB3"/>
    <w:rsid w:val="000A62C2"/>
    <w:rsid w:val="000B204B"/>
    <w:rsid w:val="000B39D3"/>
    <w:rsid w:val="000B3CF1"/>
    <w:rsid w:val="000C3598"/>
    <w:rsid w:val="000C43EF"/>
    <w:rsid w:val="000C6551"/>
    <w:rsid w:val="000D3A76"/>
    <w:rsid w:val="000D6D6A"/>
    <w:rsid w:val="000E0347"/>
    <w:rsid w:val="000E0403"/>
    <w:rsid w:val="000E1D09"/>
    <w:rsid w:val="000E6521"/>
    <w:rsid w:val="000E65E1"/>
    <w:rsid w:val="000E66EE"/>
    <w:rsid w:val="000E6EF5"/>
    <w:rsid w:val="000E72D5"/>
    <w:rsid w:val="000E7B10"/>
    <w:rsid w:val="000F0191"/>
    <w:rsid w:val="000F023A"/>
    <w:rsid w:val="000F2C36"/>
    <w:rsid w:val="000F6D6D"/>
    <w:rsid w:val="00103BB3"/>
    <w:rsid w:val="0010479E"/>
    <w:rsid w:val="00106C04"/>
    <w:rsid w:val="00107DFD"/>
    <w:rsid w:val="001106E7"/>
    <w:rsid w:val="00111A51"/>
    <w:rsid w:val="00111EA5"/>
    <w:rsid w:val="001140A8"/>
    <w:rsid w:val="00116A8E"/>
    <w:rsid w:val="00116B5E"/>
    <w:rsid w:val="0011745D"/>
    <w:rsid w:val="0012019F"/>
    <w:rsid w:val="001212EF"/>
    <w:rsid w:val="00122053"/>
    <w:rsid w:val="00122CE8"/>
    <w:rsid w:val="00124CD0"/>
    <w:rsid w:val="00131625"/>
    <w:rsid w:val="00133153"/>
    <w:rsid w:val="00133F03"/>
    <w:rsid w:val="001342F7"/>
    <w:rsid w:val="00137A65"/>
    <w:rsid w:val="00142FF2"/>
    <w:rsid w:val="001434F1"/>
    <w:rsid w:val="00143B38"/>
    <w:rsid w:val="00143E3F"/>
    <w:rsid w:val="00145CA1"/>
    <w:rsid w:val="0014639C"/>
    <w:rsid w:val="00146593"/>
    <w:rsid w:val="00152A6C"/>
    <w:rsid w:val="00152AB8"/>
    <w:rsid w:val="00152F4D"/>
    <w:rsid w:val="001530EC"/>
    <w:rsid w:val="00153FD9"/>
    <w:rsid w:val="00155927"/>
    <w:rsid w:val="00156BED"/>
    <w:rsid w:val="00157828"/>
    <w:rsid w:val="0016000E"/>
    <w:rsid w:val="001608CD"/>
    <w:rsid w:val="00163962"/>
    <w:rsid w:val="00163983"/>
    <w:rsid w:val="0016677D"/>
    <w:rsid w:val="00172C02"/>
    <w:rsid w:val="00172D5B"/>
    <w:rsid w:val="00174407"/>
    <w:rsid w:val="00175B58"/>
    <w:rsid w:val="00176304"/>
    <w:rsid w:val="00176C5D"/>
    <w:rsid w:val="00177F6B"/>
    <w:rsid w:val="00177FBF"/>
    <w:rsid w:val="001804F6"/>
    <w:rsid w:val="0018066B"/>
    <w:rsid w:val="0018153E"/>
    <w:rsid w:val="00183D7E"/>
    <w:rsid w:val="00186106"/>
    <w:rsid w:val="0018641B"/>
    <w:rsid w:val="001866C4"/>
    <w:rsid w:val="001872B6"/>
    <w:rsid w:val="00194C66"/>
    <w:rsid w:val="00194D0C"/>
    <w:rsid w:val="00194FA3"/>
    <w:rsid w:val="0019563A"/>
    <w:rsid w:val="00196104"/>
    <w:rsid w:val="00197635"/>
    <w:rsid w:val="00197B7C"/>
    <w:rsid w:val="001A0567"/>
    <w:rsid w:val="001A26F8"/>
    <w:rsid w:val="001A6F72"/>
    <w:rsid w:val="001A7F02"/>
    <w:rsid w:val="001B0132"/>
    <w:rsid w:val="001B0B71"/>
    <w:rsid w:val="001B4B16"/>
    <w:rsid w:val="001B6104"/>
    <w:rsid w:val="001B7A6E"/>
    <w:rsid w:val="001B7BEA"/>
    <w:rsid w:val="001C192B"/>
    <w:rsid w:val="001C1D6F"/>
    <w:rsid w:val="001C3A03"/>
    <w:rsid w:val="001C44CC"/>
    <w:rsid w:val="001C50C3"/>
    <w:rsid w:val="001C5615"/>
    <w:rsid w:val="001C75D1"/>
    <w:rsid w:val="001C7AF5"/>
    <w:rsid w:val="001D01E8"/>
    <w:rsid w:val="001D10D1"/>
    <w:rsid w:val="001D13F8"/>
    <w:rsid w:val="001D1B53"/>
    <w:rsid w:val="001D1ED0"/>
    <w:rsid w:val="001D3697"/>
    <w:rsid w:val="001D3CF2"/>
    <w:rsid w:val="001D5308"/>
    <w:rsid w:val="001D5380"/>
    <w:rsid w:val="001D5BC5"/>
    <w:rsid w:val="001D5EFC"/>
    <w:rsid w:val="001D5FCE"/>
    <w:rsid w:val="001D6374"/>
    <w:rsid w:val="001D7D97"/>
    <w:rsid w:val="001E06B9"/>
    <w:rsid w:val="001E2809"/>
    <w:rsid w:val="001E2D73"/>
    <w:rsid w:val="001E6548"/>
    <w:rsid w:val="001F0EF8"/>
    <w:rsid w:val="001F1C6C"/>
    <w:rsid w:val="001F238B"/>
    <w:rsid w:val="001F3F1A"/>
    <w:rsid w:val="001F42AA"/>
    <w:rsid w:val="001F7AA7"/>
    <w:rsid w:val="001F7DB7"/>
    <w:rsid w:val="0020449E"/>
    <w:rsid w:val="00206D27"/>
    <w:rsid w:val="002143AE"/>
    <w:rsid w:val="00214ADD"/>
    <w:rsid w:val="00214CBE"/>
    <w:rsid w:val="002153A4"/>
    <w:rsid w:val="002155CF"/>
    <w:rsid w:val="00215A85"/>
    <w:rsid w:val="002207E9"/>
    <w:rsid w:val="002210E5"/>
    <w:rsid w:val="00221E1D"/>
    <w:rsid w:val="00225F80"/>
    <w:rsid w:val="00227A5C"/>
    <w:rsid w:val="00230E55"/>
    <w:rsid w:val="00232648"/>
    <w:rsid w:val="00233848"/>
    <w:rsid w:val="00237DAE"/>
    <w:rsid w:val="0024009B"/>
    <w:rsid w:val="002416B1"/>
    <w:rsid w:val="00242008"/>
    <w:rsid w:val="0024208F"/>
    <w:rsid w:val="00245BF4"/>
    <w:rsid w:val="00247540"/>
    <w:rsid w:val="0025071F"/>
    <w:rsid w:val="00253BE6"/>
    <w:rsid w:val="00256EAD"/>
    <w:rsid w:val="00260BEF"/>
    <w:rsid w:val="00260E17"/>
    <w:rsid w:val="00263B3A"/>
    <w:rsid w:val="00265066"/>
    <w:rsid w:val="0026594D"/>
    <w:rsid w:val="0026756B"/>
    <w:rsid w:val="00267A06"/>
    <w:rsid w:val="00267A3C"/>
    <w:rsid w:val="00267BF4"/>
    <w:rsid w:val="002703E2"/>
    <w:rsid w:val="002717A0"/>
    <w:rsid w:val="00272BF4"/>
    <w:rsid w:val="00273370"/>
    <w:rsid w:val="00274634"/>
    <w:rsid w:val="00275485"/>
    <w:rsid w:val="00275E68"/>
    <w:rsid w:val="00276732"/>
    <w:rsid w:val="00276D0C"/>
    <w:rsid w:val="00276FB9"/>
    <w:rsid w:val="00281228"/>
    <w:rsid w:val="00283C75"/>
    <w:rsid w:val="002868FE"/>
    <w:rsid w:val="00287C44"/>
    <w:rsid w:val="002906F7"/>
    <w:rsid w:val="00291A61"/>
    <w:rsid w:val="00293FB9"/>
    <w:rsid w:val="00294B0E"/>
    <w:rsid w:val="00295BF7"/>
    <w:rsid w:val="00295CB3"/>
    <w:rsid w:val="00297C25"/>
    <w:rsid w:val="002A2CD6"/>
    <w:rsid w:val="002A3235"/>
    <w:rsid w:val="002A428D"/>
    <w:rsid w:val="002A443A"/>
    <w:rsid w:val="002A5325"/>
    <w:rsid w:val="002A62D1"/>
    <w:rsid w:val="002A7984"/>
    <w:rsid w:val="002A7C1D"/>
    <w:rsid w:val="002B3B79"/>
    <w:rsid w:val="002B48E7"/>
    <w:rsid w:val="002B7B05"/>
    <w:rsid w:val="002B7DA7"/>
    <w:rsid w:val="002C097F"/>
    <w:rsid w:val="002C0A77"/>
    <w:rsid w:val="002C153B"/>
    <w:rsid w:val="002C18C9"/>
    <w:rsid w:val="002C2032"/>
    <w:rsid w:val="002C2EA3"/>
    <w:rsid w:val="002C53E1"/>
    <w:rsid w:val="002C6967"/>
    <w:rsid w:val="002C6DDA"/>
    <w:rsid w:val="002C6F97"/>
    <w:rsid w:val="002D2081"/>
    <w:rsid w:val="002D2282"/>
    <w:rsid w:val="002D2AF8"/>
    <w:rsid w:val="002D3778"/>
    <w:rsid w:val="002D4B0F"/>
    <w:rsid w:val="002D4FB8"/>
    <w:rsid w:val="002D5E4D"/>
    <w:rsid w:val="002D706D"/>
    <w:rsid w:val="002E119C"/>
    <w:rsid w:val="002E46B9"/>
    <w:rsid w:val="002E4D49"/>
    <w:rsid w:val="002E72A5"/>
    <w:rsid w:val="002F3A68"/>
    <w:rsid w:val="002F6751"/>
    <w:rsid w:val="003008DE"/>
    <w:rsid w:val="00300CB5"/>
    <w:rsid w:val="00300E03"/>
    <w:rsid w:val="0030224A"/>
    <w:rsid w:val="003042BF"/>
    <w:rsid w:val="0031014D"/>
    <w:rsid w:val="0031452F"/>
    <w:rsid w:val="00314FB4"/>
    <w:rsid w:val="00315DB8"/>
    <w:rsid w:val="00316F9C"/>
    <w:rsid w:val="00320103"/>
    <w:rsid w:val="00322BE5"/>
    <w:rsid w:val="003230E6"/>
    <w:rsid w:val="0032349A"/>
    <w:rsid w:val="00326AAB"/>
    <w:rsid w:val="00326CFE"/>
    <w:rsid w:val="00327DC6"/>
    <w:rsid w:val="00327EFD"/>
    <w:rsid w:val="00332052"/>
    <w:rsid w:val="00334E11"/>
    <w:rsid w:val="003353FB"/>
    <w:rsid w:val="00336FBB"/>
    <w:rsid w:val="00336FC6"/>
    <w:rsid w:val="00340F0B"/>
    <w:rsid w:val="003414CF"/>
    <w:rsid w:val="00342C35"/>
    <w:rsid w:val="0034788A"/>
    <w:rsid w:val="00350D45"/>
    <w:rsid w:val="00350E28"/>
    <w:rsid w:val="00351171"/>
    <w:rsid w:val="00352FC9"/>
    <w:rsid w:val="00352FE1"/>
    <w:rsid w:val="003543F3"/>
    <w:rsid w:val="003552FC"/>
    <w:rsid w:val="003559B8"/>
    <w:rsid w:val="00360BDE"/>
    <w:rsid w:val="003649F3"/>
    <w:rsid w:val="00365372"/>
    <w:rsid w:val="003704E0"/>
    <w:rsid w:val="003737B0"/>
    <w:rsid w:val="003815ED"/>
    <w:rsid w:val="003817C2"/>
    <w:rsid w:val="00382988"/>
    <w:rsid w:val="00384533"/>
    <w:rsid w:val="00384846"/>
    <w:rsid w:val="00384D83"/>
    <w:rsid w:val="00385431"/>
    <w:rsid w:val="00385619"/>
    <w:rsid w:val="00386E71"/>
    <w:rsid w:val="00387965"/>
    <w:rsid w:val="00387F7E"/>
    <w:rsid w:val="00391030"/>
    <w:rsid w:val="00391C6C"/>
    <w:rsid w:val="00394B4B"/>
    <w:rsid w:val="00395941"/>
    <w:rsid w:val="00396180"/>
    <w:rsid w:val="003963FB"/>
    <w:rsid w:val="0039640B"/>
    <w:rsid w:val="00396F08"/>
    <w:rsid w:val="00397576"/>
    <w:rsid w:val="003978D5"/>
    <w:rsid w:val="00397AEF"/>
    <w:rsid w:val="00397CB5"/>
    <w:rsid w:val="00397F19"/>
    <w:rsid w:val="003A01AE"/>
    <w:rsid w:val="003A11ED"/>
    <w:rsid w:val="003A3333"/>
    <w:rsid w:val="003A4484"/>
    <w:rsid w:val="003A4927"/>
    <w:rsid w:val="003A49E2"/>
    <w:rsid w:val="003A626D"/>
    <w:rsid w:val="003A697B"/>
    <w:rsid w:val="003B08D5"/>
    <w:rsid w:val="003B3438"/>
    <w:rsid w:val="003B5209"/>
    <w:rsid w:val="003B548F"/>
    <w:rsid w:val="003B7CF6"/>
    <w:rsid w:val="003B7E11"/>
    <w:rsid w:val="003C0885"/>
    <w:rsid w:val="003C08E6"/>
    <w:rsid w:val="003C0D9D"/>
    <w:rsid w:val="003C2BF2"/>
    <w:rsid w:val="003C2EAE"/>
    <w:rsid w:val="003C3007"/>
    <w:rsid w:val="003C6BB7"/>
    <w:rsid w:val="003D0872"/>
    <w:rsid w:val="003D1DCF"/>
    <w:rsid w:val="003D1F25"/>
    <w:rsid w:val="003D2776"/>
    <w:rsid w:val="003D300E"/>
    <w:rsid w:val="003D3684"/>
    <w:rsid w:val="003D4026"/>
    <w:rsid w:val="003D7A2C"/>
    <w:rsid w:val="003E0A97"/>
    <w:rsid w:val="003E25FB"/>
    <w:rsid w:val="003E48D7"/>
    <w:rsid w:val="003E5FD3"/>
    <w:rsid w:val="003E6C53"/>
    <w:rsid w:val="003E73B1"/>
    <w:rsid w:val="003E7E83"/>
    <w:rsid w:val="003F1E4B"/>
    <w:rsid w:val="003F2665"/>
    <w:rsid w:val="003F2779"/>
    <w:rsid w:val="003F28CA"/>
    <w:rsid w:val="003F595A"/>
    <w:rsid w:val="003F7163"/>
    <w:rsid w:val="00400A7E"/>
    <w:rsid w:val="00403AD0"/>
    <w:rsid w:val="00404699"/>
    <w:rsid w:val="00405019"/>
    <w:rsid w:val="00405F63"/>
    <w:rsid w:val="00406F12"/>
    <w:rsid w:val="00407A3F"/>
    <w:rsid w:val="00407D83"/>
    <w:rsid w:val="00407F5F"/>
    <w:rsid w:val="004119C4"/>
    <w:rsid w:val="004137A5"/>
    <w:rsid w:val="00415BEC"/>
    <w:rsid w:val="00416BBB"/>
    <w:rsid w:val="00417C04"/>
    <w:rsid w:val="00421533"/>
    <w:rsid w:val="004270D7"/>
    <w:rsid w:val="00427B4A"/>
    <w:rsid w:val="0043091A"/>
    <w:rsid w:val="00433720"/>
    <w:rsid w:val="00433846"/>
    <w:rsid w:val="004357AE"/>
    <w:rsid w:val="004402D3"/>
    <w:rsid w:val="00440BF5"/>
    <w:rsid w:val="00441356"/>
    <w:rsid w:val="00441D80"/>
    <w:rsid w:val="00443A26"/>
    <w:rsid w:val="00443E0B"/>
    <w:rsid w:val="00444F3B"/>
    <w:rsid w:val="0044601B"/>
    <w:rsid w:val="00446746"/>
    <w:rsid w:val="00451A7A"/>
    <w:rsid w:val="004521AB"/>
    <w:rsid w:val="00452ABC"/>
    <w:rsid w:val="00453A81"/>
    <w:rsid w:val="004557AA"/>
    <w:rsid w:val="00457B11"/>
    <w:rsid w:val="0046397D"/>
    <w:rsid w:val="00467590"/>
    <w:rsid w:val="00467C84"/>
    <w:rsid w:val="00470403"/>
    <w:rsid w:val="00472778"/>
    <w:rsid w:val="0047338A"/>
    <w:rsid w:val="00474096"/>
    <w:rsid w:val="00477CCB"/>
    <w:rsid w:val="0048222B"/>
    <w:rsid w:val="00482F77"/>
    <w:rsid w:val="00483F61"/>
    <w:rsid w:val="00485358"/>
    <w:rsid w:val="00485F50"/>
    <w:rsid w:val="00491938"/>
    <w:rsid w:val="004920E7"/>
    <w:rsid w:val="00492A00"/>
    <w:rsid w:val="00493A2B"/>
    <w:rsid w:val="00495519"/>
    <w:rsid w:val="00496219"/>
    <w:rsid w:val="00496352"/>
    <w:rsid w:val="00497AD5"/>
    <w:rsid w:val="004A176E"/>
    <w:rsid w:val="004A55DA"/>
    <w:rsid w:val="004A5899"/>
    <w:rsid w:val="004A7A21"/>
    <w:rsid w:val="004B05ED"/>
    <w:rsid w:val="004B0EB6"/>
    <w:rsid w:val="004B1B76"/>
    <w:rsid w:val="004B31D2"/>
    <w:rsid w:val="004B3616"/>
    <w:rsid w:val="004B44C7"/>
    <w:rsid w:val="004C3B4E"/>
    <w:rsid w:val="004C47B7"/>
    <w:rsid w:val="004C672C"/>
    <w:rsid w:val="004C6862"/>
    <w:rsid w:val="004C6CF0"/>
    <w:rsid w:val="004D4666"/>
    <w:rsid w:val="004D500E"/>
    <w:rsid w:val="004D5034"/>
    <w:rsid w:val="004D62F3"/>
    <w:rsid w:val="004D6910"/>
    <w:rsid w:val="004D7110"/>
    <w:rsid w:val="004D7638"/>
    <w:rsid w:val="004E160E"/>
    <w:rsid w:val="004E305E"/>
    <w:rsid w:val="004E341E"/>
    <w:rsid w:val="004E3549"/>
    <w:rsid w:val="004E7375"/>
    <w:rsid w:val="004F1352"/>
    <w:rsid w:val="004F2D1C"/>
    <w:rsid w:val="004F3042"/>
    <w:rsid w:val="004F7983"/>
    <w:rsid w:val="004F7C68"/>
    <w:rsid w:val="00500E83"/>
    <w:rsid w:val="00502E52"/>
    <w:rsid w:val="00504235"/>
    <w:rsid w:val="00505800"/>
    <w:rsid w:val="00507957"/>
    <w:rsid w:val="00511112"/>
    <w:rsid w:val="0051499C"/>
    <w:rsid w:val="00514E00"/>
    <w:rsid w:val="00514F0D"/>
    <w:rsid w:val="005159EF"/>
    <w:rsid w:val="00516340"/>
    <w:rsid w:val="00517314"/>
    <w:rsid w:val="00517642"/>
    <w:rsid w:val="00517CCD"/>
    <w:rsid w:val="00521244"/>
    <w:rsid w:val="00523064"/>
    <w:rsid w:val="00523A2F"/>
    <w:rsid w:val="00525EA7"/>
    <w:rsid w:val="0053095E"/>
    <w:rsid w:val="00532644"/>
    <w:rsid w:val="0053379B"/>
    <w:rsid w:val="00535400"/>
    <w:rsid w:val="00535E46"/>
    <w:rsid w:val="0053618A"/>
    <w:rsid w:val="00536A8B"/>
    <w:rsid w:val="005370AD"/>
    <w:rsid w:val="0054400B"/>
    <w:rsid w:val="0054435D"/>
    <w:rsid w:val="0054444F"/>
    <w:rsid w:val="00544CCD"/>
    <w:rsid w:val="0054628C"/>
    <w:rsid w:val="00546333"/>
    <w:rsid w:val="005508E1"/>
    <w:rsid w:val="005509B1"/>
    <w:rsid w:val="00553808"/>
    <w:rsid w:val="00554A23"/>
    <w:rsid w:val="00556A63"/>
    <w:rsid w:val="00557B6B"/>
    <w:rsid w:val="0056118D"/>
    <w:rsid w:val="005616D0"/>
    <w:rsid w:val="00563884"/>
    <w:rsid w:val="00566A94"/>
    <w:rsid w:val="00570C4D"/>
    <w:rsid w:val="00571DFF"/>
    <w:rsid w:val="00572AF4"/>
    <w:rsid w:val="00573D3E"/>
    <w:rsid w:val="005742D2"/>
    <w:rsid w:val="005757EE"/>
    <w:rsid w:val="005813AF"/>
    <w:rsid w:val="00581E9D"/>
    <w:rsid w:val="00581EE9"/>
    <w:rsid w:val="00583457"/>
    <w:rsid w:val="00584022"/>
    <w:rsid w:val="00584C0E"/>
    <w:rsid w:val="00586D39"/>
    <w:rsid w:val="00587C58"/>
    <w:rsid w:val="005904B4"/>
    <w:rsid w:val="00590E74"/>
    <w:rsid w:val="00592914"/>
    <w:rsid w:val="00592C1E"/>
    <w:rsid w:val="005954E7"/>
    <w:rsid w:val="00595EFE"/>
    <w:rsid w:val="0059665D"/>
    <w:rsid w:val="005A20FE"/>
    <w:rsid w:val="005A3352"/>
    <w:rsid w:val="005A3ABD"/>
    <w:rsid w:val="005A4B97"/>
    <w:rsid w:val="005B2490"/>
    <w:rsid w:val="005B2733"/>
    <w:rsid w:val="005B4047"/>
    <w:rsid w:val="005B4E7C"/>
    <w:rsid w:val="005B6E6C"/>
    <w:rsid w:val="005B7334"/>
    <w:rsid w:val="005C27EE"/>
    <w:rsid w:val="005C2A38"/>
    <w:rsid w:val="005C33C2"/>
    <w:rsid w:val="005C3D37"/>
    <w:rsid w:val="005C3E04"/>
    <w:rsid w:val="005C4351"/>
    <w:rsid w:val="005C54AD"/>
    <w:rsid w:val="005C599D"/>
    <w:rsid w:val="005C5AD1"/>
    <w:rsid w:val="005C5CF7"/>
    <w:rsid w:val="005C7938"/>
    <w:rsid w:val="005D0360"/>
    <w:rsid w:val="005D2852"/>
    <w:rsid w:val="005D3416"/>
    <w:rsid w:val="005D3A51"/>
    <w:rsid w:val="005D3EFB"/>
    <w:rsid w:val="005D50B9"/>
    <w:rsid w:val="005D5DEB"/>
    <w:rsid w:val="005D61C9"/>
    <w:rsid w:val="005D6AFE"/>
    <w:rsid w:val="005E08A0"/>
    <w:rsid w:val="005E1B13"/>
    <w:rsid w:val="005F1CF8"/>
    <w:rsid w:val="005F1EC6"/>
    <w:rsid w:val="005F2520"/>
    <w:rsid w:val="005F3134"/>
    <w:rsid w:val="005F3C73"/>
    <w:rsid w:val="005F511D"/>
    <w:rsid w:val="005F5C7D"/>
    <w:rsid w:val="005F73CB"/>
    <w:rsid w:val="0060123C"/>
    <w:rsid w:val="00602F62"/>
    <w:rsid w:val="006033CC"/>
    <w:rsid w:val="00604532"/>
    <w:rsid w:val="0060777B"/>
    <w:rsid w:val="006078F8"/>
    <w:rsid w:val="0061038A"/>
    <w:rsid w:val="0061170D"/>
    <w:rsid w:val="00611F92"/>
    <w:rsid w:val="00613FB0"/>
    <w:rsid w:val="0061536C"/>
    <w:rsid w:val="00616484"/>
    <w:rsid w:val="006176F1"/>
    <w:rsid w:val="00620E55"/>
    <w:rsid w:val="00622D8A"/>
    <w:rsid w:val="00622E9F"/>
    <w:rsid w:val="00624191"/>
    <w:rsid w:val="00624439"/>
    <w:rsid w:val="006246A7"/>
    <w:rsid w:val="00625973"/>
    <w:rsid w:val="00625FDC"/>
    <w:rsid w:val="00630704"/>
    <w:rsid w:val="00632DF8"/>
    <w:rsid w:val="00634886"/>
    <w:rsid w:val="00635B74"/>
    <w:rsid w:val="00635DF9"/>
    <w:rsid w:val="0064050B"/>
    <w:rsid w:val="006409EC"/>
    <w:rsid w:val="00646F60"/>
    <w:rsid w:val="00647ADF"/>
    <w:rsid w:val="00650CEA"/>
    <w:rsid w:val="006512E4"/>
    <w:rsid w:val="006514AF"/>
    <w:rsid w:val="00651849"/>
    <w:rsid w:val="00652945"/>
    <w:rsid w:val="00653761"/>
    <w:rsid w:val="00656049"/>
    <w:rsid w:val="0065618D"/>
    <w:rsid w:val="006622D8"/>
    <w:rsid w:val="00664948"/>
    <w:rsid w:val="00664C5B"/>
    <w:rsid w:val="0066618A"/>
    <w:rsid w:val="00666F9E"/>
    <w:rsid w:val="00670579"/>
    <w:rsid w:val="00670B1E"/>
    <w:rsid w:val="00675F37"/>
    <w:rsid w:val="006775BD"/>
    <w:rsid w:val="00677897"/>
    <w:rsid w:val="00680A9A"/>
    <w:rsid w:val="00687BDE"/>
    <w:rsid w:val="00690F3C"/>
    <w:rsid w:val="00691525"/>
    <w:rsid w:val="00691A99"/>
    <w:rsid w:val="00691ECF"/>
    <w:rsid w:val="00694FCE"/>
    <w:rsid w:val="006960C5"/>
    <w:rsid w:val="006962C0"/>
    <w:rsid w:val="006A0A75"/>
    <w:rsid w:val="006A2143"/>
    <w:rsid w:val="006A3500"/>
    <w:rsid w:val="006A377D"/>
    <w:rsid w:val="006A78AC"/>
    <w:rsid w:val="006B14F9"/>
    <w:rsid w:val="006B2DB0"/>
    <w:rsid w:val="006B4A54"/>
    <w:rsid w:val="006B5613"/>
    <w:rsid w:val="006C0952"/>
    <w:rsid w:val="006C11C2"/>
    <w:rsid w:val="006C16D3"/>
    <w:rsid w:val="006C2101"/>
    <w:rsid w:val="006C6ADE"/>
    <w:rsid w:val="006D0AF6"/>
    <w:rsid w:val="006D4834"/>
    <w:rsid w:val="006D53A8"/>
    <w:rsid w:val="006D64BE"/>
    <w:rsid w:val="006D68DA"/>
    <w:rsid w:val="006E11D1"/>
    <w:rsid w:val="006E12F9"/>
    <w:rsid w:val="006E43F8"/>
    <w:rsid w:val="006E5E03"/>
    <w:rsid w:val="006E5E5C"/>
    <w:rsid w:val="006F2894"/>
    <w:rsid w:val="006F5AD7"/>
    <w:rsid w:val="006F6054"/>
    <w:rsid w:val="006F6770"/>
    <w:rsid w:val="00700575"/>
    <w:rsid w:val="00703243"/>
    <w:rsid w:val="00703562"/>
    <w:rsid w:val="00704AE7"/>
    <w:rsid w:val="00704BE8"/>
    <w:rsid w:val="00705756"/>
    <w:rsid w:val="007072CD"/>
    <w:rsid w:val="0071067A"/>
    <w:rsid w:val="0071337E"/>
    <w:rsid w:val="00714728"/>
    <w:rsid w:val="0071485F"/>
    <w:rsid w:val="007164CA"/>
    <w:rsid w:val="007224EE"/>
    <w:rsid w:val="00722CEF"/>
    <w:rsid w:val="00725008"/>
    <w:rsid w:val="0072683E"/>
    <w:rsid w:val="00727DB8"/>
    <w:rsid w:val="00730D3E"/>
    <w:rsid w:val="00736EB5"/>
    <w:rsid w:val="00737661"/>
    <w:rsid w:val="00741FBB"/>
    <w:rsid w:val="00742F18"/>
    <w:rsid w:val="00743AC7"/>
    <w:rsid w:val="00743D3B"/>
    <w:rsid w:val="007448CB"/>
    <w:rsid w:val="00746E5B"/>
    <w:rsid w:val="00746EAD"/>
    <w:rsid w:val="00753A7D"/>
    <w:rsid w:val="00757E76"/>
    <w:rsid w:val="0076160C"/>
    <w:rsid w:val="0076407B"/>
    <w:rsid w:val="007646D3"/>
    <w:rsid w:val="00765772"/>
    <w:rsid w:val="00766101"/>
    <w:rsid w:val="00766A90"/>
    <w:rsid w:val="00766B39"/>
    <w:rsid w:val="00766CBB"/>
    <w:rsid w:val="00773B4D"/>
    <w:rsid w:val="00774957"/>
    <w:rsid w:val="00775C51"/>
    <w:rsid w:val="00775CB0"/>
    <w:rsid w:val="00781E78"/>
    <w:rsid w:val="00783C96"/>
    <w:rsid w:val="00786D03"/>
    <w:rsid w:val="00787014"/>
    <w:rsid w:val="00790447"/>
    <w:rsid w:val="00794144"/>
    <w:rsid w:val="00795E2A"/>
    <w:rsid w:val="00795FD5"/>
    <w:rsid w:val="007A737E"/>
    <w:rsid w:val="007A7BC3"/>
    <w:rsid w:val="007B1C7F"/>
    <w:rsid w:val="007B1EC9"/>
    <w:rsid w:val="007B2598"/>
    <w:rsid w:val="007B33A0"/>
    <w:rsid w:val="007B4B7A"/>
    <w:rsid w:val="007C02AC"/>
    <w:rsid w:val="007C45F5"/>
    <w:rsid w:val="007C4AA9"/>
    <w:rsid w:val="007C5042"/>
    <w:rsid w:val="007C6BBA"/>
    <w:rsid w:val="007C73DB"/>
    <w:rsid w:val="007D0049"/>
    <w:rsid w:val="007D5CB1"/>
    <w:rsid w:val="007E1B00"/>
    <w:rsid w:val="007E1BA1"/>
    <w:rsid w:val="007E1CA4"/>
    <w:rsid w:val="007E4788"/>
    <w:rsid w:val="007E5A38"/>
    <w:rsid w:val="007E76C0"/>
    <w:rsid w:val="007F0442"/>
    <w:rsid w:val="007F163F"/>
    <w:rsid w:val="007F61FB"/>
    <w:rsid w:val="007F66E6"/>
    <w:rsid w:val="0080083E"/>
    <w:rsid w:val="008022D7"/>
    <w:rsid w:val="00803D0B"/>
    <w:rsid w:val="00805524"/>
    <w:rsid w:val="00806FAF"/>
    <w:rsid w:val="00807065"/>
    <w:rsid w:val="00811FDB"/>
    <w:rsid w:val="0081207C"/>
    <w:rsid w:val="00813914"/>
    <w:rsid w:val="00813B06"/>
    <w:rsid w:val="008154F7"/>
    <w:rsid w:val="00816D89"/>
    <w:rsid w:val="00817009"/>
    <w:rsid w:val="0081753C"/>
    <w:rsid w:val="008233FB"/>
    <w:rsid w:val="00823463"/>
    <w:rsid w:val="00825F17"/>
    <w:rsid w:val="00830BFD"/>
    <w:rsid w:val="00830CFB"/>
    <w:rsid w:val="00832280"/>
    <w:rsid w:val="00832345"/>
    <w:rsid w:val="00833680"/>
    <w:rsid w:val="008349E1"/>
    <w:rsid w:val="00834AD6"/>
    <w:rsid w:val="00834F97"/>
    <w:rsid w:val="00835BAA"/>
    <w:rsid w:val="00837666"/>
    <w:rsid w:val="00841A33"/>
    <w:rsid w:val="00841FF9"/>
    <w:rsid w:val="00842A23"/>
    <w:rsid w:val="00846F20"/>
    <w:rsid w:val="0085001E"/>
    <w:rsid w:val="00854BAA"/>
    <w:rsid w:val="008563E8"/>
    <w:rsid w:val="008606AB"/>
    <w:rsid w:val="008610F3"/>
    <w:rsid w:val="0086263E"/>
    <w:rsid w:val="00863D3A"/>
    <w:rsid w:val="00865418"/>
    <w:rsid w:val="0087321B"/>
    <w:rsid w:val="008768FA"/>
    <w:rsid w:val="008800AF"/>
    <w:rsid w:val="00880D88"/>
    <w:rsid w:val="00885FC0"/>
    <w:rsid w:val="0088762F"/>
    <w:rsid w:val="00887E6E"/>
    <w:rsid w:val="00890A81"/>
    <w:rsid w:val="00890C59"/>
    <w:rsid w:val="00891073"/>
    <w:rsid w:val="00893B71"/>
    <w:rsid w:val="00893D2F"/>
    <w:rsid w:val="008970D9"/>
    <w:rsid w:val="0089721D"/>
    <w:rsid w:val="008A136D"/>
    <w:rsid w:val="008A240F"/>
    <w:rsid w:val="008A29E7"/>
    <w:rsid w:val="008A2A92"/>
    <w:rsid w:val="008A3516"/>
    <w:rsid w:val="008A71EE"/>
    <w:rsid w:val="008A7437"/>
    <w:rsid w:val="008B0994"/>
    <w:rsid w:val="008B1FDF"/>
    <w:rsid w:val="008B2B17"/>
    <w:rsid w:val="008B4011"/>
    <w:rsid w:val="008B51D6"/>
    <w:rsid w:val="008B6510"/>
    <w:rsid w:val="008C2DF4"/>
    <w:rsid w:val="008C4B2A"/>
    <w:rsid w:val="008C6047"/>
    <w:rsid w:val="008C6467"/>
    <w:rsid w:val="008C7016"/>
    <w:rsid w:val="008C70DA"/>
    <w:rsid w:val="008C755E"/>
    <w:rsid w:val="008D1140"/>
    <w:rsid w:val="008D24A7"/>
    <w:rsid w:val="008D459C"/>
    <w:rsid w:val="008D5996"/>
    <w:rsid w:val="008D7B3C"/>
    <w:rsid w:val="008E3E6F"/>
    <w:rsid w:val="008E44CE"/>
    <w:rsid w:val="008E4A4B"/>
    <w:rsid w:val="008E5155"/>
    <w:rsid w:val="008E5176"/>
    <w:rsid w:val="008E551D"/>
    <w:rsid w:val="008E5875"/>
    <w:rsid w:val="008F01F2"/>
    <w:rsid w:val="008F1293"/>
    <w:rsid w:val="008F1EA9"/>
    <w:rsid w:val="00900D36"/>
    <w:rsid w:val="009014BA"/>
    <w:rsid w:val="009049E1"/>
    <w:rsid w:val="00905931"/>
    <w:rsid w:val="009101F2"/>
    <w:rsid w:val="0091061D"/>
    <w:rsid w:val="00911261"/>
    <w:rsid w:val="009133EC"/>
    <w:rsid w:val="009174E7"/>
    <w:rsid w:val="00917831"/>
    <w:rsid w:val="00917ED0"/>
    <w:rsid w:val="00920C8C"/>
    <w:rsid w:val="0092102C"/>
    <w:rsid w:val="0092159B"/>
    <w:rsid w:val="009234AF"/>
    <w:rsid w:val="00923640"/>
    <w:rsid w:val="00926387"/>
    <w:rsid w:val="00927A46"/>
    <w:rsid w:val="00927F0E"/>
    <w:rsid w:val="009308DD"/>
    <w:rsid w:val="00930BF9"/>
    <w:rsid w:val="00931DB8"/>
    <w:rsid w:val="00943FA5"/>
    <w:rsid w:val="009448BD"/>
    <w:rsid w:val="00944A95"/>
    <w:rsid w:val="00946D33"/>
    <w:rsid w:val="009473CA"/>
    <w:rsid w:val="00947AB6"/>
    <w:rsid w:val="00951985"/>
    <w:rsid w:val="0095250C"/>
    <w:rsid w:val="00953770"/>
    <w:rsid w:val="009541DB"/>
    <w:rsid w:val="0095696D"/>
    <w:rsid w:val="00962232"/>
    <w:rsid w:val="00962B76"/>
    <w:rsid w:val="00963A32"/>
    <w:rsid w:val="00965740"/>
    <w:rsid w:val="00965A89"/>
    <w:rsid w:val="00966D6A"/>
    <w:rsid w:val="00967E79"/>
    <w:rsid w:val="00970170"/>
    <w:rsid w:val="0097226E"/>
    <w:rsid w:val="00973F22"/>
    <w:rsid w:val="0097548B"/>
    <w:rsid w:val="009779AC"/>
    <w:rsid w:val="009831EE"/>
    <w:rsid w:val="009864A8"/>
    <w:rsid w:val="0099159E"/>
    <w:rsid w:val="009920AC"/>
    <w:rsid w:val="00995543"/>
    <w:rsid w:val="00996ACA"/>
    <w:rsid w:val="009A1283"/>
    <w:rsid w:val="009A1316"/>
    <w:rsid w:val="009A13FF"/>
    <w:rsid w:val="009A280B"/>
    <w:rsid w:val="009A312D"/>
    <w:rsid w:val="009A4836"/>
    <w:rsid w:val="009A4902"/>
    <w:rsid w:val="009A4B50"/>
    <w:rsid w:val="009A4F5A"/>
    <w:rsid w:val="009A6A31"/>
    <w:rsid w:val="009A7560"/>
    <w:rsid w:val="009A7B02"/>
    <w:rsid w:val="009B3C40"/>
    <w:rsid w:val="009B79C9"/>
    <w:rsid w:val="009C05AF"/>
    <w:rsid w:val="009C0979"/>
    <w:rsid w:val="009C2285"/>
    <w:rsid w:val="009C7461"/>
    <w:rsid w:val="009C7650"/>
    <w:rsid w:val="009D05E7"/>
    <w:rsid w:val="009D0735"/>
    <w:rsid w:val="009D3285"/>
    <w:rsid w:val="009D5084"/>
    <w:rsid w:val="009D525B"/>
    <w:rsid w:val="009D7270"/>
    <w:rsid w:val="009E2F4C"/>
    <w:rsid w:val="009E4695"/>
    <w:rsid w:val="009E4BB4"/>
    <w:rsid w:val="009E6C46"/>
    <w:rsid w:val="009E7B5D"/>
    <w:rsid w:val="009F0457"/>
    <w:rsid w:val="009F2E91"/>
    <w:rsid w:val="009F3F13"/>
    <w:rsid w:val="009F6E80"/>
    <w:rsid w:val="00A0026E"/>
    <w:rsid w:val="00A00EB7"/>
    <w:rsid w:val="00A05A63"/>
    <w:rsid w:val="00A068A4"/>
    <w:rsid w:val="00A078E3"/>
    <w:rsid w:val="00A12DF0"/>
    <w:rsid w:val="00A135D3"/>
    <w:rsid w:val="00A150AF"/>
    <w:rsid w:val="00A150C7"/>
    <w:rsid w:val="00A1611B"/>
    <w:rsid w:val="00A20355"/>
    <w:rsid w:val="00A214AD"/>
    <w:rsid w:val="00A24052"/>
    <w:rsid w:val="00A27940"/>
    <w:rsid w:val="00A30780"/>
    <w:rsid w:val="00A31224"/>
    <w:rsid w:val="00A32881"/>
    <w:rsid w:val="00A32985"/>
    <w:rsid w:val="00A32DA0"/>
    <w:rsid w:val="00A362A0"/>
    <w:rsid w:val="00A3708D"/>
    <w:rsid w:val="00A40075"/>
    <w:rsid w:val="00A45F53"/>
    <w:rsid w:val="00A47DF5"/>
    <w:rsid w:val="00A506E5"/>
    <w:rsid w:val="00A50947"/>
    <w:rsid w:val="00A50A36"/>
    <w:rsid w:val="00A51281"/>
    <w:rsid w:val="00A52E92"/>
    <w:rsid w:val="00A5336D"/>
    <w:rsid w:val="00A533A7"/>
    <w:rsid w:val="00A55DDA"/>
    <w:rsid w:val="00A573F7"/>
    <w:rsid w:val="00A61EA9"/>
    <w:rsid w:val="00A63296"/>
    <w:rsid w:val="00A6363A"/>
    <w:rsid w:val="00A65225"/>
    <w:rsid w:val="00A659A9"/>
    <w:rsid w:val="00A67BDA"/>
    <w:rsid w:val="00A707D3"/>
    <w:rsid w:val="00A71609"/>
    <w:rsid w:val="00A720D7"/>
    <w:rsid w:val="00A76272"/>
    <w:rsid w:val="00A77020"/>
    <w:rsid w:val="00A77866"/>
    <w:rsid w:val="00A8262A"/>
    <w:rsid w:val="00A82E4E"/>
    <w:rsid w:val="00A83F64"/>
    <w:rsid w:val="00A84500"/>
    <w:rsid w:val="00A86049"/>
    <w:rsid w:val="00A8671B"/>
    <w:rsid w:val="00A90493"/>
    <w:rsid w:val="00A904AA"/>
    <w:rsid w:val="00A91E49"/>
    <w:rsid w:val="00A924C7"/>
    <w:rsid w:val="00A93C24"/>
    <w:rsid w:val="00A94297"/>
    <w:rsid w:val="00A964AC"/>
    <w:rsid w:val="00A964CA"/>
    <w:rsid w:val="00A975C4"/>
    <w:rsid w:val="00AA0ACD"/>
    <w:rsid w:val="00AA0EE7"/>
    <w:rsid w:val="00AA5487"/>
    <w:rsid w:val="00AA557A"/>
    <w:rsid w:val="00AA568E"/>
    <w:rsid w:val="00AA7181"/>
    <w:rsid w:val="00AA78D0"/>
    <w:rsid w:val="00AA798F"/>
    <w:rsid w:val="00AB0BB0"/>
    <w:rsid w:val="00AB184E"/>
    <w:rsid w:val="00AB524B"/>
    <w:rsid w:val="00AB69B0"/>
    <w:rsid w:val="00AB6BC0"/>
    <w:rsid w:val="00AB72B9"/>
    <w:rsid w:val="00AC0BE0"/>
    <w:rsid w:val="00AC1644"/>
    <w:rsid w:val="00AC1E2C"/>
    <w:rsid w:val="00AC259B"/>
    <w:rsid w:val="00AC3662"/>
    <w:rsid w:val="00AC6355"/>
    <w:rsid w:val="00AC6C62"/>
    <w:rsid w:val="00AC6F1D"/>
    <w:rsid w:val="00AD0330"/>
    <w:rsid w:val="00AD157F"/>
    <w:rsid w:val="00AD16B4"/>
    <w:rsid w:val="00AD2450"/>
    <w:rsid w:val="00AD2BE1"/>
    <w:rsid w:val="00AD395D"/>
    <w:rsid w:val="00AD3D84"/>
    <w:rsid w:val="00AD4CB9"/>
    <w:rsid w:val="00AD6FBC"/>
    <w:rsid w:val="00AD781C"/>
    <w:rsid w:val="00AE03BC"/>
    <w:rsid w:val="00AE0D7C"/>
    <w:rsid w:val="00AE1910"/>
    <w:rsid w:val="00AE36A7"/>
    <w:rsid w:val="00AE56B7"/>
    <w:rsid w:val="00AE59BC"/>
    <w:rsid w:val="00AE6DC5"/>
    <w:rsid w:val="00AE7902"/>
    <w:rsid w:val="00AE7A4B"/>
    <w:rsid w:val="00AF0740"/>
    <w:rsid w:val="00AF096F"/>
    <w:rsid w:val="00AF39A7"/>
    <w:rsid w:val="00AF4031"/>
    <w:rsid w:val="00AF4D95"/>
    <w:rsid w:val="00AF6AF9"/>
    <w:rsid w:val="00B00FAA"/>
    <w:rsid w:val="00B011D8"/>
    <w:rsid w:val="00B03537"/>
    <w:rsid w:val="00B04DBC"/>
    <w:rsid w:val="00B057DD"/>
    <w:rsid w:val="00B066C3"/>
    <w:rsid w:val="00B104A3"/>
    <w:rsid w:val="00B1084B"/>
    <w:rsid w:val="00B12E20"/>
    <w:rsid w:val="00B13210"/>
    <w:rsid w:val="00B13D03"/>
    <w:rsid w:val="00B14BF0"/>
    <w:rsid w:val="00B14D38"/>
    <w:rsid w:val="00B17F89"/>
    <w:rsid w:val="00B209A9"/>
    <w:rsid w:val="00B21C26"/>
    <w:rsid w:val="00B23CB2"/>
    <w:rsid w:val="00B25071"/>
    <w:rsid w:val="00B25CA8"/>
    <w:rsid w:val="00B25FF7"/>
    <w:rsid w:val="00B30EF2"/>
    <w:rsid w:val="00B34A22"/>
    <w:rsid w:val="00B36D8C"/>
    <w:rsid w:val="00B4326D"/>
    <w:rsid w:val="00B5108E"/>
    <w:rsid w:val="00B51A35"/>
    <w:rsid w:val="00B56006"/>
    <w:rsid w:val="00B56E76"/>
    <w:rsid w:val="00B61146"/>
    <w:rsid w:val="00B63F43"/>
    <w:rsid w:val="00B64620"/>
    <w:rsid w:val="00B64819"/>
    <w:rsid w:val="00B6590B"/>
    <w:rsid w:val="00B72BC8"/>
    <w:rsid w:val="00B737B5"/>
    <w:rsid w:val="00B73A3D"/>
    <w:rsid w:val="00B747AF"/>
    <w:rsid w:val="00B74ED9"/>
    <w:rsid w:val="00B81145"/>
    <w:rsid w:val="00B813F7"/>
    <w:rsid w:val="00B832D2"/>
    <w:rsid w:val="00B83C36"/>
    <w:rsid w:val="00B852F3"/>
    <w:rsid w:val="00B85B6A"/>
    <w:rsid w:val="00B861DF"/>
    <w:rsid w:val="00B90648"/>
    <w:rsid w:val="00B91344"/>
    <w:rsid w:val="00B93063"/>
    <w:rsid w:val="00B935FE"/>
    <w:rsid w:val="00B93AAA"/>
    <w:rsid w:val="00B93C97"/>
    <w:rsid w:val="00B946C6"/>
    <w:rsid w:val="00B973A4"/>
    <w:rsid w:val="00BA0B81"/>
    <w:rsid w:val="00BA1A8D"/>
    <w:rsid w:val="00BA1BFC"/>
    <w:rsid w:val="00BA263C"/>
    <w:rsid w:val="00BA5E10"/>
    <w:rsid w:val="00BA65A0"/>
    <w:rsid w:val="00BB3C3B"/>
    <w:rsid w:val="00BB70F1"/>
    <w:rsid w:val="00BB710C"/>
    <w:rsid w:val="00BB75B7"/>
    <w:rsid w:val="00BC02DC"/>
    <w:rsid w:val="00BC035D"/>
    <w:rsid w:val="00BC211D"/>
    <w:rsid w:val="00BC460D"/>
    <w:rsid w:val="00BC4B76"/>
    <w:rsid w:val="00BC6092"/>
    <w:rsid w:val="00BC619B"/>
    <w:rsid w:val="00BD2817"/>
    <w:rsid w:val="00BD31D9"/>
    <w:rsid w:val="00BD5756"/>
    <w:rsid w:val="00BD5C6E"/>
    <w:rsid w:val="00BD6EA8"/>
    <w:rsid w:val="00BD7BA2"/>
    <w:rsid w:val="00BE4C98"/>
    <w:rsid w:val="00BF1419"/>
    <w:rsid w:val="00BF1C00"/>
    <w:rsid w:val="00BF2F50"/>
    <w:rsid w:val="00BF5D62"/>
    <w:rsid w:val="00BF76C7"/>
    <w:rsid w:val="00C020E2"/>
    <w:rsid w:val="00C030F7"/>
    <w:rsid w:val="00C0704E"/>
    <w:rsid w:val="00C12B4E"/>
    <w:rsid w:val="00C14574"/>
    <w:rsid w:val="00C154D5"/>
    <w:rsid w:val="00C157ED"/>
    <w:rsid w:val="00C16290"/>
    <w:rsid w:val="00C1703A"/>
    <w:rsid w:val="00C173A6"/>
    <w:rsid w:val="00C20E54"/>
    <w:rsid w:val="00C2299F"/>
    <w:rsid w:val="00C23BD2"/>
    <w:rsid w:val="00C25A3D"/>
    <w:rsid w:val="00C26AFD"/>
    <w:rsid w:val="00C30F97"/>
    <w:rsid w:val="00C31EC0"/>
    <w:rsid w:val="00C33ABA"/>
    <w:rsid w:val="00C33C2B"/>
    <w:rsid w:val="00C342B6"/>
    <w:rsid w:val="00C378A3"/>
    <w:rsid w:val="00C37979"/>
    <w:rsid w:val="00C42463"/>
    <w:rsid w:val="00C43DA3"/>
    <w:rsid w:val="00C44AC0"/>
    <w:rsid w:val="00C456AD"/>
    <w:rsid w:val="00C46301"/>
    <w:rsid w:val="00C53AA5"/>
    <w:rsid w:val="00C550B6"/>
    <w:rsid w:val="00C57230"/>
    <w:rsid w:val="00C62691"/>
    <w:rsid w:val="00C65DAC"/>
    <w:rsid w:val="00C700CC"/>
    <w:rsid w:val="00C70EAF"/>
    <w:rsid w:val="00C724EC"/>
    <w:rsid w:val="00C74636"/>
    <w:rsid w:val="00C75256"/>
    <w:rsid w:val="00C752A6"/>
    <w:rsid w:val="00C759FC"/>
    <w:rsid w:val="00C76543"/>
    <w:rsid w:val="00C801C9"/>
    <w:rsid w:val="00C812E7"/>
    <w:rsid w:val="00C835B7"/>
    <w:rsid w:val="00C85101"/>
    <w:rsid w:val="00C85A64"/>
    <w:rsid w:val="00C86909"/>
    <w:rsid w:val="00C90AC5"/>
    <w:rsid w:val="00C90D9E"/>
    <w:rsid w:val="00C91125"/>
    <w:rsid w:val="00C91FC1"/>
    <w:rsid w:val="00C952E7"/>
    <w:rsid w:val="00C96884"/>
    <w:rsid w:val="00CA0096"/>
    <w:rsid w:val="00CA0392"/>
    <w:rsid w:val="00CA14D2"/>
    <w:rsid w:val="00CA1BC0"/>
    <w:rsid w:val="00CA1DFF"/>
    <w:rsid w:val="00CA323E"/>
    <w:rsid w:val="00CA332E"/>
    <w:rsid w:val="00CA39BF"/>
    <w:rsid w:val="00CA4BD4"/>
    <w:rsid w:val="00CA6315"/>
    <w:rsid w:val="00CA6827"/>
    <w:rsid w:val="00CA6D64"/>
    <w:rsid w:val="00CA718A"/>
    <w:rsid w:val="00CA78C8"/>
    <w:rsid w:val="00CB1F51"/>
    <w:rsid w:val="00CB2234"/>
    <w:rsid w:val="00CB4F76"/>
    <w:rsid w:val="00CB519E"/>
    <w:rsid w:val="00CB58EA"/>
    <w:rsid w:val="00CB7516"/>
    <w:rsid w:val="00CC1110"/>
    <w:rsid w:val="00CC1192"/>
    <w:rsid w:val="00CC24AB"/>
    <w:rsid w:val="00CC34F9"/>
    <w:rsid w:val="00CC552B"/>
    <w:rsid w:val="00CC6801"/>
    <w:rsid w:val="00CD2E74"/>
    <w:rsid w:val="00CD3A87"/>
    <w:rsid w:val="00CD4641"/>
    <w:rsid w:val="00CD4D2A"/>
    <w:rsid w:val="00CD636C"/>
    <w:rsid w:val="00CD6920"/>
    <w:rsid w:val="00CD6C78"/>
    <w:rsid w:val="00CD6DD7"/>
    <w:rsid w:val="00CD7633"/>
    <w:rsid w:val="00CE2811"/>
    <w:rsid w:val="00CE3075"/>
    <w:rsid w:val="00CE4535"/>
    <w:rsid w:val="00CE63CE"/>
    <w:rsid w:val="00CE670B"/>
    <w:rsid w:val="00CE68CB"/>
    <w:rsid w:val="00CE6B4F"/>
    <w:rsid w:val="00CF1AF5"/>
    <w:rsid w:val="00CF1FF8"/>
    <w:rsid w:val="00CF2CC1"/>
    <w:rsid w:val="00CF2FFD"/>
    <w:rsid w:val="00CF3764"/>
    <w:rsid w:val="00CF6106"/>
    <w:rsid w:val="00CF6CAF"/>
    <w:rsid w:val="00D01F7A"/>
    <w:rsid w:val="00D02018"/>
    <w:rsid w:val="00D03558"/>
    <w:rsid w:val="00D03895"/>
    <w:rsid w:val="00D03B23"/>
    <w:rsid w:val="00D03CF6"/>
    <w:rsid w:val="00D04019"/>
    <w:rsid w:val="00D06143"/>
    <w:rsid w:val="00D0641B"/>
    <w:rsid w:val="00D10812"/>
    <w:rsid w:val="00D10912"/>
    <w:rsid w:val="00D10FC2"/>
    <w:rsid w:val="00D11414"/>
    <w:rsid w:val="00D14B3D"/>
    <w:rsid w:val="00D14BB8"/>
    <w:rsid w:val="00D157A4"/>
    <w:rsid w:val="00D1624B"/>
    <w:rsid w:val="00D16CEF"/>
    <w:rsid w:val="00D16D8D"/>
    <w:rsid w:val="00D17987"/>
    <w:rsid w:val="00D21BA9"/>
    <w:rsid w:val="00D22861"/>
    <w:rsid w:val="00D22D8C"/>
    <w:rsid w:val="00D25B08"/>
    <w:rsid w:val="00D25E7A"/>
    <w:rsid w:val="00D26143"/>
    <w:rsid w:val="00D27B36"/>
    <w:rsid w:val="00D31B8C"/>
    <w:rsid w:val="00D3327E"/>
    <w:rsid w:val="00D33C6B"/>
    <w:rsid w:val="00D3470B"/>
    <w:rsid w:val="00D34C42"/>
    <w:rsid w:val="00D367D5"/>
    <w:rsid w:val="00D37485"/>
    <w:rsid w:val="00D41049"/>
    <w:rsid w:val="00D4141D"/>
    <w:rsid w:val="00D42E2C"/>
    <w:rsid w:val="00D43352"/>
    <w:rsid w:val="00D435AD"/>
    <w:rsid w:val="00D4510D"/>
    <w:rsid w:val="00D45757"/>
    <w:rsid w:val="00D4592A"/>
    <w:rsid w:val="00D50B72"/>
    <w:rsid w:val="00D52B64"/>
    <w:rsid w:val="00D52E7F"/>
    <w:rsid w:val="00D54D32"/>
    <w:rsid w:val="00D54E88"/>
    <w:rsid w:val="00D56C8D"/>
    <w:rsid w:val="00D5777E"/>
    <w:rsid w:val="00D57C76"/>
    <w:rsid w:val="00D628BD"/>
    <w:rsid w:val="00D65386"/>
    <w:rsid w:val="00D66A80"/>
    <w:rsid w:val="00D66CBA"/>
    <w:rsid w:val="00D71CA5"/>
    <w:rsid w:val="00D7268F"/>
    <w:rsid w:val="00D72B71"/>
    <w:rsid w:val="00D7429F"/>
    <w:rsid w:val="00D74322"/>
    <w:rsid w:val="00D7523E"/>
    <w:rsid w:val="00D804EB"/>
    <w:rsid w:val="00D80DE2"/>
    <w:rsid w:val="00D835E6"/>
    <w:rsid w:val="00D84AB0"/>
    <w:rsid w:val="00D84ACE"/>
    <w:rsid w:val="00D84AFA"/>
    <w:rsid w:val="00D876EB"/>
    <w:rsid w:val="00D930AD"/>
    <w:rsid w:val="00D93A62"/>
    <w:rsid w:val="00D94458"/>
    <w:rsid w:val="00D968B2"/>
    <w:rsid w:val="00D9702A"/>
    <w:rsid w:val="00DA0428"/>
    <w:rsid w:val="00DA14D9"/>
    <w:rsid w:val="00DA3099"/>
    <w:rsid w:val="00DA30CF"/>
    <w:rsid w:val="00DA3226"/>
    <w:rsid w:val="00DA34FC"/>
    <w:rsid w:val="00DA3932"/>
    <w:rsid w:val="00DA52CF"/>
    <w:rsid w:val="00DA5745"/>
    <w:rsid w:val="00DA6380"/>
    <w:rsid w:val="00DB065D"/>
    <w:rsid w:val="00DB0A8D"/>
    <w:rsid w:val="00DB3112"/>
    <w:rsid w:val="00DB3729"/>
    <w:rsid w:val="00DB46BE"/>
    <w:rsid w:val="00DB4D47"/>
    <w:rsid w:val="00DB4E39"/>
    <w:rsid w:val="00DB5A5D"/>
    <w:rsid w:val="00DB6848"/>
    <w:rsid w:val="00DC0570"/>
    <w:rsid w:val="00DC0756"/>
    <w:rsid w:val="00DC38F2"/>
    <w:rsid w:val="00DC63F5"/>
    <w:rsid w:val="00DC6E20"/>
    <w:rsid w:val="00DD1499"/>
    <w:rsid w:val="00DD28E7"/>
    <w:rsid w:val="00DD2A17"/>
    <w:rsid w:val="00DD2C44"/>
    <w:rsid w:val="00DD368F"/>
    <w:rsid w:val="00DD4BF5"/>
    <w:rsid w:val="00DD51E7"/>
    <w:rsid w:val="00DD5852"/>
    <w:rsid w:val="00DD6512"/>
    <w:rsid w:val="00DD69DB"/>
    <w:rsid w:val="00DD7BF8"/>
    <w:rsid w:val="00DE08C5"/>
    <w:rsid w:val="00DE1E1F"/>
    <w:rsid w:val="00DE4FF1"/>
    <w:rsid w:val="00DE6725"/>
    <w:rsid w:val="00DF0326"/>
    <w:rsid w:val="00DF1BC7"/>
    <w:rsid w:val="00DF2176"/>
    <w:rsid w:val="00DF2337"/>
    <w:rsid w:val="00DF24B3"/>
    <w:rsid w:val="00DF3306"/>
    <w:rsid w:val="00DF3D17"/>
    <w:rsid w:val="00DF44B9"/>
    <w:rsid w:val="00DF4B42"/>
    <w:rsid w:val="00DF502D"/>
    <w:rsid w:val="00DF5A01"/>
    <w:rsid w:val="00DF6747"/>
    <w:rsid w:val="00E0037C"/>
    <w:rsid w:val="00E023B8"/>
    <w:rsid w:val="00E02AEF"/>
    <w:rsid w:val="00E0390C"/>
    <w:rsid w:val="00E0535E"/>
    <w:rsid w:val="00E060CF"/>
    <w:rsid w:val="00E10F8A"/>
    <w:rsid w:val="00E12E38"/>
    <w:rsid w:val="00E12FC0"/>
    <w:rsid w:val="00E139CA"/>
    <w:rsid w:val="00E1482C"/>
    <w:rsid w:val="00E15985"/>
    <w:rsid w:val="00E1610C"/>
    <w:rsid w:val="00E161A3"/>
    <w:rsid w:val="00E17780"/>
    <w:rsid w:val="00E2030D"/>
    <w:rsid w:val="00E20EFB"/>
    <w:rsid w:val="00E23B04"/>
    <w:rsid w:val="00E23FA1"/>
    <w:rsid w:val="00E240AC"/>
    <w:rsid w:val="00E26AFF"/>
    <w:rsid w:val="00E27569"/>
    <w:rsid w:val="00E30E2D"/>
    <w:rsid w:val="00E3179E"/>
    <w:rsid w:val="00E3229B"/>
    <w:rsid w:val="00E345AA"/>
    <w:rsid w:val="00E3460D"/>
    <w:rsid w:val="00E36C75"/>
    <w:rsid w:val="00E373C5"/>
    <w:rsid w:val="00E376F0"/>
    <w:rsid w:val="00E378B5"/>
    <w:rsid w:val="00E37A78"/>
    <w:rsid w:val="00E415D9"/>
    <w:rsid w:val="00E4285F"/>
    <w:rsid w:val="00E4459C"/>
    <w:rsid w:val="00E453F7"/>
    <w:rsid w:val="00E46494"/>
    <w:rsid w:val="00E46F42"/>
    <w:rsid w:val="00E503D4"/>
    <w:rsid w:val="00E50D91"/>
    <w:rsid w:val="00E518D3"/>
    <w:rsid w:val="00E52533"/>
    <w:rsid w:val="00E52927"/>
    <w:rsid w:val="00E5296D"/>
    <w:rsid w:val="00E545F6"/>
    <w:rsid w:val="00E552D9"/>
    <w:rsid w:val="00E6333D"/>
    <w:rsid w:val="00E63401"/>
    <w:rsid w:val="00E63E61"/>
    <w:rsid w:val="00E670DF"/>
    <w:rsid w:val="00E734F9"/>
    <w:rsid w:val="00E74207"/>
    <w:rsid w:val="00E7545E"/>
    <w:rsid w:val="00E77210"/>
    <w:rsid w:val="00E81EE2"/>
    <w:rsid w:val="00E82FD8"/>
    <w:rsid w:val="00E834DD"/>
    <w:rsid w:val="00E86396"/>
    <w:rsid w:val="00E9124A"/>
    <w:rsid w:val="00E91B50"/>
    <w:rsid w:val="00E95B7E"/>
    <w:rsid w:val="00E95D69"/>
    <w:rsid w:val="00E97EC8"/>
    <w:rsid w:val="00EA1924"/>
    <w:rsid w:val="00EA2083"/>
    <w:rsid w:val="00EA6958"/>
    <w:rsid w:val="00EB2193"/>
    <w:rsid w:val="00EB23D1"/>
    <w:rsid w:val="00EB2C2C"/>
    <w:rsid w:val="00EB52AF"/>
    <w:rsid w:val="00EB5C8A"/>
    <w:rsid w:val="00EB72E1"/>
    <w:rsid w:val="00EB75E2"/>
    <w:rsid w:val="00EC04B0"/>
    <w:rsid w:val="00EC09B4"/>
    <w:rsid w:val="00EC18DB"/>
    <w:rsid w:val="00EC4CCB"/>
    <w:rsid w:val="00ED0BC3"/>
    <w:rsid w:val="00ED2A33"/>
    <w:rsid w:val="00ED2CA8"/>
    <w:rsid w:val="00ED78E2"/>
    <w:rsid w:val="00EE38B0"/>
    <w:rsid w:val="00EE6D73"/>
    <w:rsid w:val="00EF5E3C"/>
    <w:rsid w:val="00F00B5D"/>
    <w:rsid w:val="00F00B6C"/>
    <w:rsid w:val="00F0188A"/>
    <w:rsid w:val="00F019D8"/>
    <w:rsid w:val="00F01BB7"/>
    <w:rsid w:val="00F02AC8"/>
    <w:rsid w:val="00F042B0"/>
    <w:rsid w:val="00F04393"/>
    <w:rsid w:val="00F07E52"/>
    <w:rsid w:val="00F10767"/>
    <w:rsid w:val="00F1077E"/>
    <w:rsid w:val="00F12BC6"/>
    <w:rsid w:val="00F13656"/>
    <w:rsid w:val="00F13F74"/>
    <w:rsid w:val="00F14909"/>
    <w:rsid w:val="00F14E12"/>
    <w:rsid w:val="00F1705F"/>
    <w:rsid w:val="00F17E66"/>
    <w:rsid w:val="00F20534"/>
    <w:rsid w:val="00F23E78"/>
    <w:rsid w:val="00F2423D"/>
    <w:rsid w:val="00F24B94"/>
    <w:rsid w:val="00F250BE"/>
    <w:rsid w:val="00F26636"/>
    <w:rsid w:val="00F27F1D"/>
    <w:rsid w:val="00F3049F"/>
    <w:rsid w:val="00F30C76"/>
    <w:rsid w:val="00F32F1C"/>
    <w:rsid w:val="00F3498D"/>
    <w:rsid w:val="00F34FA8"/>
    <w:rsid w:val="00F3634E"/>
    <w:rsid w:val="00F3642A"/>
    <w:rsid w:val="00F37A4F"/>
    <w:rsid w:val="00F37EC1"/>
    <w:rsid w:val="00F41391"/>
    <w:rsid w:val="00F42FC4"/>
    <w:rsid w:val="00F44219"/>
    <w:rsid w:val="00F44CEB"/>
    <w:rsid w:val="00F44E68"/>
    <w:rsid w:val="00F45751"/>
    <w:rsid w:val="00F4671A"/>
    <w:rsid w:val="00F47D9F"/>
    <w:rsid w:val="00F47E4E"/>
    <w:rsid w:val="00F47FD6"/>
    <w:rsid w:val="00F50D58"/>
    <w:rsid w:val="00F51125"/>
    <w:rsid w:val="00F522E4"/>
    <w:rsid w:val="00F5262A"/>
    <w:rsid w:val="00F53008"/>
    <w:rsid w:val="00F557A5"/>
    <w:rsid w:val="00F5686C"/>
    <w:rsid w:val="00F62E0C"/>
    <w:rsid w:val="00F640CE"/>
    <w:rsid w:val="00F65480"/>
    <w:rsid w:val="00F67EDC"/>
    <w:rsid w:val="00F706B8"/>
    <w:rsid w:val="00F73A8E"/>
    <w:rsid w:val="00F80501"/>
    <w:rsid w:val="00F825A1"/>
    <w:rsid w:val="00F8479F"/>
    <w:rsid w:val="00F847D0"/>
    <w:rsid w:val="00F85275"/>
    <w:rsid w:val="00F855B6"/>
    <w:rsid w:val="00F85E08"/>
    <w:rsid w:val="00F8644E"/>
    <w:rsid w:val="00F87101"/>
    <w:rsid w:val="00F91700"/>
    <w:rsid w:val="00F94C5F"/>
    <w:rsid w:val="00F9685E"/>
    <w:rsid w:val="00F96FF0"/>
    <w:rsid w:val="00FA2CD8"/>
    <w:rsid w:val="00FA3914"/>
    <w:rsid w:val="00FA55E5"/>
    <w:rsid w:val="00FA6BE1"/>
    <w:rsid w:val="00FA77E2"/>
    <w:rsid w:val="00FB38FC"/>
    <w:rsid w:val="00FB4D59"/>
    <w:rsid w:val="00FB51BC"/>
    <w:rsid w:val="00FB5210"/>
    <w:rsid w:val="00FB6CA4"/>
    <w:rsid w:val="00FC1E80"/>
    <w:rsid w:val="00FC201B"/>
    <w:rsid w:val="00FC2743"/>
    <w:rsid w:val="00FC482C"/>
    <w:rsid w:val="00FC48AF"/>
    <w:rsid w:val="00FC6937"/>
    <w:rsid w:val="00FC6AEA"/>
    <w:rsid w:val="00FC781E"/>
    <w:rsid w:val="00FD41C7"/>
    <w:rsid w:val="00FD5354"/>
    <w:rsid w:val="00FD5809"/>
    <w:rsid w:val="00FD618D"/>
    <w:rsid w:val="00FD7BDC"/>
    <w:rsid w:val="00FE0A35"/>
    <w:rsid w:val="00FE32B6"/>
    <w:rsid w:val="00FE45CE"/>
    <w:rsid w:val="00FE4DAE"/>
    <w:rsid w:val="00FE5037"/>
    <w:rsid w:val="00FE5CDC"/>
    <w:rsid w:val="00FE5DB1"/>
    <w:rsid w:val="00FE72EA"/>
    <w:rsid w:val="00FF015C"/>
    <w:rsid w:val="00FF4303"/>
    <w:rsid w:val="00FF431B"/>
    <w:rsid w:val="00FF527B"/>
    <w:rsid w:val="00FF5F7D"/>
    <w:rsid w:val="00FF6CF1"/>
    <w:rsid w:val="00FF74B8"/>
    <w:rsid w:val="0300F27C"/>
    <w:rsid w:val="065424C4"/>
    <w:rsid w:val="08BBD7B4"/>
    <w:rsid w:val="094AC836"/>
    <w:rsid w:val="0D205FFA"/>
    <w:rsid w:val="0D7DDB8B"/>
    <w:rsid w:val="0EA36989"/>
    <w:rsid w:val="0FD906B0"/>
    <w:rsid w:val="10011202"/>
    <w:rsid w:val="10B52655"/>
    <w:rsid w:val="11A2C44B"/>
    <w:rsid w:val="12545CF7"/>
    <w:rsid w:val="141038FF"/>
    <w:rsid w:val="1463E942"/>
    <w:rsid w:val="16E89735"/>
    <w:rsid w:val="182FA389"/>
    <w:rsid w:val="18C3A1A3"/>
    <w:rsid w:val="195A4EFD"/>
    <w:rsid w:val="1D207B21"/>
    <w:rsid w:val="1D374DB4"/>
    <w:rsid w:val="1DC55849"/>
    <w:rsid w:val="1E2D3550"/>
    <w:rsid w:val="1F493DB6"/>
    <w:rsid w:val="20F07306"/>
    <w:rsid w:val="2534C219"/>
    <w:rsid w:val="28FC140C"/>
    <w:rsid w:val="2A68F8C5"/>
    <w:rsid w:val="2BCDF188"/>
    <w:rsid w:val="30918B5D"/>
    <w:rsid w:val="337AB10F"/>
    <w:rsid w:val="3AD2A2ED"/>
    <w:rsid w:val="3DE56387"/>
    <w:rsid w:val="408D58F3"/>
    <w:rsid w:val="42C5A60A"/>
    <w:rsid w:val="435C7036"/>
    <w:rsid w:val="441A6F90"/>
    <w:rsid w:val="4640ADEE"/>
    <w:rsid w:val="4683F12B"/>
    <w:rsid w:val="46E94C7B"/>
    <w:rsid w:val="47F7AB35"/>
    <w:rsid w:val="4CC347EF"/>
    <w:rsid w:val="4DE181CD"/>
    <w:rsid w:val="4E69C41D"/>
    <w:rsid w:val="4E8E92BE"/>
    <w:rsid w:val="4FD7CB4E"/>
    <w:rsid w:val="527F29A0"/>
    <w:rsid w:val="533647F8"/>
    <w:rsid w:val="5446420C"/>
    <w:rsid w:val="54937562"/>
    <w:rsid w:val="553090E9"/>
    <w:rsid w:val="55B7B9AB"/>
    <w:rsid w:val="59129464"/>
    <w:rsid w:val="5B43CFA5"/>
    <w:rsid w:val="5B92C6BA"/>
    <w:rsid w:val="5C29083A"/>
    <w:rsid w:val="5D2FED9C"/>
    <w:rsid w:val="5DECD559"/>
    <w:rsid w:val="5EA67B30"/>
    <w:rsid w:val="5EEC1EB6"/>
    <w:rsid w:val="5FFAF82B"/>
    <w:rsid w:val="603CAF9A"/>
    <w:rsid w:val="606AD840"/>
    <w:rsid w:val="622A8BF0"/>
    <w:rsid w:val="623DC35B"/>
    <w:rsid w:val="65218B06"/>
    <w:rsid w:val="65A8D6B1"/>
    <w:rsid w:val="65F22B5E"/>
    <w:rsid w:val="664D4DDE"/>
    <w:rsid w:val="68F0CCDE"/>
    <w:rsid w:val="6BFCEE4A"/>
    <w:rsid w:val="6D715F53"/>
    <w:rsid w:val="6E602603"/>
    <w:rsid w:val="709407A3"/>
    <w:rsid w:val="7492E5E9"/>
    <w:rsid w:val="7647671D"/>
    <w:rsid w:val="7664CA9B"/>
    <w:rsid w:val="77476B26"/>
    <w:rsid w:val="77AB5E50"/>
    <w:rsid w:val="7964F689"/>
    <w:rsid w:val="7CF70E5E"/>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37992B9"/>
  <w15:chartTrackingRefBased/>
  <w15:docId w15:val="{6BE4320F-1492-4A1D-A51B-1CAD631481B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sl-SI"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sid w:val="00233848"/>
    <w:pPr>
      <w:spacing w:line="240" w:lineRule="auto"/>
      <w:jc w:val="both"/>
    </w:pPr>
    <w:rPr>
      <w:lang w:eastAsia="sl-SI"/>
    </w:rPr>
  </w:style>
  <w:style w:type="paragraph" w:styleId="Naslov1">
    <w:name w:val="heading 1"/>
    <w:basedOn w:val="Navaden"/>
    <w:link w:val="Naslov1Znak"/>
    <w:uiPriority w:val="9"/>
    <w:qFormat/>
    <w:rsid w:val="006E43F8"/>
    <w:pPr>
      <w:spacing w:after="240"/>
      <w:outlineLvl w:val="0"/>
    </w:pPr>
    <w:rPr>
      <w:b/>
      <w:bCs/>
      <w:sz w:val="32"/>
      <w:szCs w:val="32"/>
    </w:rPr>
  </w:style>
  <w:style w:type="paragraph" w:styleId="Naslov2">
    <w:name w:val="heading 2"/>
    <w:basedOn w:val="Odstavekseznama"/>
    <w:next w:val="Navaden"/>
    <w:link w:val="Naslov2Znak"/>
    <w:uiPriority w:val="9"/>
    <w:unhideWhenUsed/>
    <w:qFormat/>
    <w:rsid w:val="006E43F8"/>
    <w:pPr>
      <w:numPr>
        <w:numId w:val="1"/>
      </w:numPr>
      <w:spacing w:before="360" w:after="240"/>
      <w:outlineLvl w:val="1"/>
    </w:pPr>
    <w:rPr>
      <w:b/>
      <w:bCs/>
      <w:sz w:val="24"/>
      <w:szCs w:val="24"/>
    </w:rPr>
  </w:style>
  <w:style w:type="paragraph" w:styleId="Naslov3">
    <w:name w:val="heading 3"/>
    <w:basedOn w:val="Navaden"/>
    <w:next w:val="Navaden"/>
    <w:link w:val="Naslov3Znak"/>
    <w:uiPriority w:val="9"/>
    <w:unhideWhenUsed/>
    <w:qFormat/>
    <w:rsid w:val="00CA14D2"/>
    <w:pPr>
      <w:spacing w:before="240"/>
      <w:outlineLvl w:val="2"/>
    </w:pPr>
    <w:rPr>
      <w:b/>
      <w:bCs/>
      <w:sz w:val="24"/>
      <w:szCs w:val="24"/>
    </w:rPr>
  </w:style>
  <w:style w:type="paragraph" w:styleId="Naslov4">
    <w:name w:val="heading 4"/>
    <w:aliases w:val="Glava in noga"/>
    <w:basedOn w:val="Noga"/>
    <w:next w:val="Navaden"/>
    <w:link w:val="Naslov4Znak"/>
    <w:uiPriority w:val="9"/>
    <w:unhideWhenUsed/>
    <w:qFormat/>
    <w:rsid w:val="00583457"/>
    <w:pPr>
      <w:outlineLvl w:val="3"/>
    </w:pPr>
    <w:rPr>
      <w:sz w:val="18"/>
      <w:szCs w:val="18"/>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Naslov1Znak">
    <w:name w:val="Naslov 1 Znak"/>
    <w:basedOn w:val="Privzetapisavaodstavka"/>
    <w:link w:val="Naslov1"/>
    <w:uiPriority w:val="9"/>
    <w:rsid w:val="006E43F8"/>
    <w:rPr>
      <w:b/>
      <w:bCs/>
      <w:sz w:val="32"/>
      <w:szCs w:val="32"/>
      <w:lang w:eastAsia="sl-SI"/>
    </w:rPr>
  </w:style>
  <w:style w:type="paragraph" w:customStyle="1" w:styleId="msonormal0">
    <w:name w:val="msonormal"/>
    <w:basedOn w:val="Navaden"/>
    <w:rsid w:val="008768FA"/>
    <w:pPr>
      <w:spacing w:before="100" w:beforeAutospacing="1" w:after="100" w:afterAutospacing="1"/>
    </w:pPr>
    <w:rPr>
      <w:rFonts w:ascii="Times New Roman" w:eastAsia="Times New Roman" w:hAnsi="Times New Roman" w:cs="Times New Roman"/>
      <w:sz w:val="24"/>
      <w:szCs w:val="24"/>
    </w:rPr>
  </w:style>
  <w:style w:type="paragraph" w:styleId="Navadensplet">
    <w:name w:val="Normal (Web)"/>
    <w:basedOn w:val="Navaden"/>
    <w:uiPriority w:val="99"/>
    <w:semiHidden/>
    <w:unhideWhenUsed/>
    <w:rsid w:val="008768FA"/>
    <w:pPr>
      <w:spacing w:before="100" w:beforeAutospacing="1" w:after="100" w:afterAutospacing="1"/>
    </w:pPr>
    <w:rPr>
      <w:rFonts w:ascii="Times New Roman" w:eastAsia="Times New Roman" w:hAnsi="Times New Roman" w:cs="Times New Roman"/>
      <w:sz w:val="24"/>
      <w:szCs w:val="24"/>
    </w:rPr>
  </w:style>
  <w:style w:type="character" w:customStyle="1" w:styleId="apple-tab-span">
    <w:name w:val="apple-tab-span"/>
    <w:basedOn w:val="Privzetapisavaodstavka"/>
    <w:rsid w:val="008768FA"/>
  </w:style>
  <w:style w:type="character" w:styleId="Hiperpovezava">
    <w:name w:val="Hyperlink"/>
    <w:basedOn w:val="Privzetapisavaodstavka"/>
    <w:uiPriority w:val="99"/>
    <w:semiHidden/>
    <w:unhideWhenUsed/>
    <w:rsid w:val="008768FA"/>
    <w:rPr>
      <w:color w:val="0000FF"/>
      <w:u w:val="single"/>
    </w:rPr>
  </w:style>
  <w:style w:type="character" w:styleId="SledenaHiperpovezava">
    <w:name w:val="FollowedHyperlink"/>
    <w:basedOn w:val="Privzetapisavaodstavka"/>
    <w:uiPriority w:val="99"/>
    <w:semiHidden/>
    <w:unhideWhenUsed/>
    <w:rsid w:val="008768FA"/>
    <w:rPr>
      <w:color w:val="800080"/>
      <w:u w:val="single"/>
    </w:rPr>
  </w:style>
  <w:style w:type="paragraph" w:styleId="Odstavekseznama">
    <w:name w:val="List Paragraph"/>
    <w:basedOn w:val="Navaden"/>
    <w:link w:val="OdstavekseznamaZnak"/>
    <w:uiPriority w:val="1"/>
    <w:qFormat/>
    <w:rsid w:val="008768FA"/>
    <w:pPr>
      <w:ind w:left="720"/>
      <w:contextualSpacing/>
    </w:pPr>
  </w:style>
  <w:style w:type="paragraph" w:styleId="Glava">
    <w:name w:val="header"/>
    <w:aliases w:val="E-PVO-glava,body txt,Znak,Glava - napis"/>
    <w:basedOn w:val="Navaden"/>
    <w:link w:val="GlavaZnak"/>
    <w:uiPriority w:val="99"/>
    <w:unhideWhenUsed/>
    <w:rsid w:val="00407D83"/>
    <w:pPr>
      <w:tabs>
        <w:tab w:val="center" w:pos="4536"/>
        <w:tab w:val="right" w:pos="9072"/>
      </w:tabs>
      <w:spacing w:after="0"/>
    </w:pPr>
  </w:style>
  <w:style w:type="character" w:customStyle="1" w:styleId="GlavaZnak">
    <w:name w:val="Glava Znak"/>
    <w:aliases w:val="E-PVO-glava Znak,body txt Znak,Znak Znak,Glava - napis Znak"/>
    <w:basedOn w:val="Privzetapisavaodstavka"/>
    <w:link w:val="Glava"/>
    <w:uiPriority w:val="99"/>
    <w:rsid w:val="00407D83"/>
  </w:style>
  <w:style w:type="paragraph" w:styleId="Noga">
    <w:name w:val="footer"/>
    <w:basedOn w:val="Navaden"/>
    <w:link w:val="NogaZnak"/>
    <w:uiPriority w:val="99"/>
    <w:unhideWhenUsed/>
    <w:rsid w:val="00407D83"/>
    <w:pPr>
      <w:tabs>
        <w:tab w:val="center" w:pos="4536"/>
        <w:tab w:val="right" w:pos="9072"/>
      </w:tabs>
      <w:spacing w:after="0"/>
    </w:pPr>
  </w:style>
  <w:style w:type="character" w:customStyle="1" w:styleId="NogaZnak">
    <w:name w:val="Noga Znak"/>
    <w:basedOn w:val="Privzetapisavaodstavka"/>
    <w:link w:val="Noga"/>
    <w:uiPriority w:val="99"/>
    <w:rsid w:val="00407D83"/>
  </w:style>
  <w:style w:type="character" w:styleId="Pripombasklic">
    <w:name w:val="annotation reference"/>
    <w:basedOn w:val="Privzetapisavaodstavka"/>
    <w:uiPriority w:val="99"/>
    <w:semiHidden/>
    <w:unhideWhenUsed/>
    <w:rsid w:val="009E4695"/>
    <w:rPr>
      <w:sz w:val="16"/>
      <w:szCs w:val="16"/>
    </w:rPr>
  </w:style>
  <w:style w:type="paragraph" w:styleId="Pripombabesedilo">
    <w:name w:val="annotation text"/>
    <w:basedOn w:val="Navaden"/>
    <w:link w:val="PripombabesediloZnak"/>
    <w:uiPriority w:val="99"/>
    <w:unhideWhenUsed/>
    <w:rsid w:val="009E4695"/>
    <w:rPr>
      <w:sz w:val="20"/>
      <w:szCs w:val="20"/>
    </w:rPr>
  </w:style>
  <w:style w:type="character" w:customStyle="1" w:styleId="PripombabesediloZnak">
    <w:name w:val="Pripomba – besedilo Znak"/>
    <w:basedOn w:val="Privzetapisavaodstavka"/>
    <w:link w:val="Pripombabesedilo"/>
    <w:uiPriority w:val="99"/>
    <w:rsid w:val="009E4695"/>
    <w:rPr>
      <w:sz w:val="20"/>
      <w:szCs w:val="20"/>
    </w:rPr>
  </w:style>
  <w:style w:type="paragraph" w:styleId="Zadevapripombe">
    <w:name w:val="annotation subject"/>
    <w:basedOn w:val="Pripombabesedilo"/>
    <w:next w:val="Pripombabesedilo"/>
    <w:link w:val="ZadevapripombeZnak"/>
    <w:uiPriority w:val="99"/>
    <w:semiHidden/>
    <w:unhideWhenUsed/>
    <w:rsid w:val="009E4695"/>
    <w:rPr>
      <w:b/>
      <w:bCs/>
    </w:rPr>
  </w:style>
  <w:style w:type="character" w:customStyle="1" w:styleId="ZadevapripombeZnak">
    <w:name w:val="Zadeva pripombe Znak"/>
    <w:basedOn w:val="PripombabesediloZnak"/>
    <w:link w:val="Zadevapripombe"/>
    <w:uiPriority w:val="99"/>
    <w:semiHidden/>
    <w:rsid w:val="009E4695"/>
    <w:rPr>
      <w:b/>
      <w:bCs/>
      <w:sz w:val="20"/>
      <w:szCs w:val="20"/>
    </w:rPr>
  </w:style>
  <w:style w:type="paragraph" w:styleId="Besedilooblaka">
    <w:name w:val="Balloon Text"/>
    <w:basedOn w:val="Navaden"/>
    <w:link w:val="BesedilooblakaZnak"/>
    <w:uiPriority w:val="99"/>
    <w:semiHidden/>
    <w:unhideWhenUsed/>
    <w:rsid w:val="009E4695"/>
    <w:pPr>
      <w:spacing w:after="0"/>
    </w:pPr>
    <w:rPr>
      <w:rFonts w:ascii="Segoe UI" w:hAnsi="Segoe UI" w:cs="Segoe UI"/>
      <w:sz w:val="18"/>
      <w:szCs w:val="18"/>
    </w:rPr>
  </w:style>
  <w:style w:type="character" w:customStyle="1" w:styleId="BesedilooblakaZnak">
    <w:name w:val="Besedilo oblačka Znak"/>
    <w:basedOn w:val="Privzetapisavaodstavka"/>
    <w:link w:val="Besedilooblaka"/>
    <w:uiPriority w:val="99"/>
    <w:semiHidden/>
    <w:rsid w:val="009E4695"/>
    <w:rPr>
      <w:rFonts w:ascii="Segoe UI" w:hAnsi="Segoe UI" w:cs="Segoe UI"/>
      <w:sz w:val="18"/>
      <w:szCs w:val="18"/>
    </w:rPr>
  </w:style>
  <w:style w:type="character" w:customStyle="1" w:styleId="OdstavekseznamaZnak">
    <w:name w:val="Odstavek seznama Znak"/>
    <w:basedOn w:val="Privzetapisavaodstavka"/>
    <w:link w:val="Odstavekseznama"/>
    <w:uiPriority w:val="34"/>
    <w:locked/>
    <w:rsid w:val="00D37485"/>
  </w:style>
  <w:style w:type="table" w:styleId="Tabelamrea">
    <w:name w:val="Table Grid"/>
    <w:basedOn w:val="Navadnatabela"/>
    <w:uiPriority w:val="39"/>
    <w:rsid w:val="007646D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aslov2Znak">
    <w:name w:val="Naslov 2 Znak"/>
    <w:basedOn w:val="Privzetapisavaodstavka"/>
    <w:link w:val="Naslov2"/>
    <w:uiPriority w:val="9"/>
    <w:rsid w:val="006E43F8"/>
    <w:rPr>
      <w:b/>
      <w:bCs/>
      <w:sz w:val="24"/>
      <w:szCs w:val="24"/>
      <w:lang w:eastAsia="sl-SI"/>
    </w:rPr>
  </w:style>
  <w:style w:type="character" w:customStyle="1" w:styleId="Naslov3Znak">
    <w:name w:val="Naslov 3 Znak"/>
    <w:basedOn w:val="Privzetapisavaodstavka"/>
    <w:link w:val="Naslov3"/>
    <w:uiPriority w:val="9"/>
    <w:rsid w:val="00CA14D2"/>
    <w:rPr>
      <w:b/>
      <w:bCs/>
      <w:sz w:val="24"/>
      <w:szCs w:val="24"/>
      <w:lang w:eastAsia="sl-SI"/>
    </w:rPr>
  </w:style>
  <w:style w:type="paragraph" w:styleId="Brezrazmikov">
    <w:name w:val="No Spacing"/>
    <w:uiPriority w:val="1"/>
    <w:qFormat/>
    <w:rsid w:val="00233848"/>
    <w:pPr>
      <w:spacing w:after="0" w:line="240" w:lineRule="auto"/>
      <w:jc w:val="both"/>
    </w:pPr>
    <w:rPr>
      <w:lang w:eastAsia="sl-SI"/>
    </w:rPr>
  </w:style>
  <w:style w:type="character" w:customStyle="1" w:styleId="Naslov4Znak">
    <w:name w:val="Naslov 4 Znak"/>
    <w:aliases w:val="Glava in noga Znak"/>
    <w:basedOn w:val="Privzetapisavaodstavka"/>
    <w:link w:val="Naslov4"/>
    <w:uiPriority w:val="9"/>
    <w:rsid w:val="00583457"/>
    <w:rPr>
      <w:sz w:val="18"/>
      <w:szCs w:val="18"/>
      <w:lang w:eastAsia="sl-SI"/>
    </w:rPr>
  </w:style>
  <w:style w:type="paragraph" w:styleId="Sprotnaopomba-besedilo">
    <w:name w:val="footnote text"/>
    <w:aliases w:val="IFZ f,Footnote,Fußnote,-E Fußnotentext,Fußnotentext Ursprung"/>
    <w:basedOn w:val="Navaden"/>
    <w:link w:val="Sprotnaopomba-besediloZnak"/>
    <w:uiPriority w:val="99"/>
    <w:unhideWhenUsed/>
    <w:rsid w:val="004357AE"/>
    <w:pPr>
      <w:spacing w:after="0"/>
    </w:pPr>
    <w:rPr>
      <w:rFonts w:ascii="Arial" w:eastAsia="Calibri" w:hAnsi="Arial" w:cs="Times New Roman"/>
      <w:i/>
      <w:sz w:val="18"/>
      <w:szCs w:val="20"/>
      <w:lang w:eastAsia="en-US"/>
    </w:rPr>
  </w:style>
  <w:style w:type="character" w:customStyle="1" w:styleId="Sprotnaopomba-besediloZnak">
    <w:name w:val="Sprotna opomba - besedilo Znak"/>
    <w:aliases w:val="IFZ f Znak,Footnote Znak,Fußnote Znak,-E Fußnotentext Znak,Fußnotentext Ursprung Znak"/>
    <w:basedOn w:val="Privzetapisavaodstavka"/>
    <w:link w:val="Sprotnaopomba-besedilo"/>
    <w:uiPriority w:val="99"/>
    <w:rsid w:val="004357AE"/>
    <w:rPr>
      <w:rFonts w:ascii="Arial" w:eastAsia="Calibri" w:hAnsi="Arial" w:cs="Times New Roman"/>
      <w:i/>
      <w:sz w:val="18"/>
      <w:szCs w:val="20"/>
    </w:rPr>
  </w:style>
  <w:style w:type="character" w:styleId="Sprotnaopomba-sklic">
    <w:name w:val="footnote reference"/>
    <w:aliases w:val="Footnote number,-E Fußnotenzeichen"/>
    <w:uiPriority w:val="99"/>
    <w:unhideWhenUsed/>
    <w:rsid w:val="004357AE"/>
    <w:rPr>
      <w:rFonts w:ascii="Arial" w:hAnsi="Arial"/>
      <w:i/>
      <w:sz w:val="18"/>
      <w:vertAlign w:val="superscript"/>
    </w:rPr>
  </w:style>
  <w:style w:type="character" w:customStyle="1" w:styleId="t-bold">
    <w:name w:val="t-bold"/>
    <w:basedOn w:val="Privzetapisavaodstavka"/>
    <w:rsid w:val="009A7560"/>
  </w:style>
  <w:style w:type="table" w:customStyle="1" w:styleId="Tabelamrea1">
    <w:name w:val="Tabela – mreža1"/>
    <w:rsid w:val="009A7560"/>
    <w:pPr>
      <w:spacing w:after="0" w:line="240" w:lineRule="auto"/>
    </w:pPr>
    <w:rPr>
      <w:rFonts w:eastAsiaTheme="minorEastAsia"/>
      <w:lang w:val="en-US"/>
    </w:rPr>
    <w:tblPr>
      <w:tblCellMar>
        <w:top w:w="0" w:type="dxa"/>
        <w:left w:w="0" w:type="dxa"/>
        <w:bottom w:w="0" w:type="dxa"/>
        <w:right w:w="0" w:type="dxa"/>
      </w:tblCellMar>
    </w:tblPr>
  </w:style>
  <w:style w:type="paragraph" w:customStyle="1" w:styleId="TableParagraph">
    <w:name w:val="Table Paragraph"/>
    <w:basedOn w:val="Navaden"/>
    <w:uiPriority w:val="1"/>
    <w:qFormat/>
    <w:rsid w:val="00E20EFB"/>
    <w:pPr>
      <w:widowControl w:val="0"/>
      <w:autoSpaceDE w:val="0"/>
      <w:autoSpaceDN w:val="0"/>
      <w:spacing w:after="0"/>
      <w:jc w:val="left"/>
    </w:pPr>
    <w:rPr>
      <w:rFonts w:ascii="Calibri" w:eastAsia="Calibri" w:hAnsi="Calibri" w:cs="Times New Roman"/>
    </w:rPr>
  </w:style>
  <w:style w:type="paragraph" w:customStyle="1" w:styleId="Navadensplet1">
    <w:name w:val="Navaden (splet)1"/>
    <w:basedOn w:val="Navaden"/>
    <w:rsid w:val="00691A99"/>
    <w:pPr>
      <w:overflowPunct w:val="0"/>
      <w:autoSpaceDE w:val="0"/>
      <w:autoSpaceDN w:val="0"/>
      <w:adjustRightInd w:val="0"/>
      <w:spacing w:before="100" w:after="100"/>
      <w:jc w:val="left"/>
    </w:pPr>
    <w:rPr>
      <w:rFonts w:ascii="Times New Roman" w:eastAsia="Times New Roman" w:hAnsi="Times New Roman" w:cs="Times New Roman"/>
      <w:sz w:val="24"/>
      <w:szCs w:val="20"/>
    </w:rPr>
  </w:style>
  <w:style w:type="paragraph" w:styleId="Telobesedila2">
    <w:name w:val="Body Text 2"/>
    <w:basedOn w:val="Navaden"/>
    <w:link w:val="Telobesedila2Znak"/>
    <w:uiPriority w:val="99"/>
    <w:unhideWhenUsed/>
    <w:rsid w:val="00691A99"/>
    <w:pPr>
      <w:spacing w:after="120" w:line="480" w:lineRule="auto"/>
      <w:jc w:val="left"/>
    </w:pPr>
    <w:rPr>
      <w:rFonts w:ascii="Times New Roman" w:eastAsia="Times New Roman" w:hAnsi="Times New Roman" w:cs="Times New Roman"/>
      <w:i/>
      <w:sz w:val="24"/>
      <w:szCs w:val="20"/>
    </w:rPr>
  </w:style>
  <w:style w:type="character" w:customStyle="1" w:styleId="Telobesedila2Znak">
    <w:name w:val="Telo besedila 2 Znak"/>
    <w:basedOn w:val="Privzetapisavaodstavka"/>
    <w:link w:val="Telobesedila2"/>
    <w:uiPriority w:val="99"/>
    <w:rsid w:val="00691A99"/>
    <w:rPr>
      <w:rFonts w:ascii="Times New Roman" w:eastAsia="Times New Roman" w:hAnsi="Times New Roman" w:cs="Times New Roman"/>
      <w:i/>
      <w:sz w:val="24"/>
      <w:szCs w:val="20"/>
      <w:lang w:eastAsia="sl-SI"/>
    </w:rPr>
  </w:style>
  <w:style w:type="character" w:customStyle="1" w:styleId="red">
    <w:name w:val="red"/>
    <w:basedOn w:val="Privzetapisavaodstavka"/>
    <w:rsid w:val="001D7D97"/>
  </w:style>
  <w:style w:type="table" w:customStyle="1" w:styleId="Tabelamrea2">
    <w:name w:val="Tabela – mreža2"/>
    <w:basedOn w:val="Navadnatabela"/>
    <w:next w:val="Tabelamrea"/>
    <w:uiPriority w:val="39"/>
    <w:rsid w:val="00BC4B76"/>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zija">
    <w:name w:val="Revision"/>
    <w:hidden/>
    <w:uiPriority w:val="99"/>
    <w:semiHidden/>
    <w:rsid w:val="00384D83"/>
    <w:pPr>
      <w:spacing w:after="0" w:line="240" w:lineRule="auto"/>
    </w:pPr>
    <w:rPr>
      <w:lang w:eastAsia="sl-S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5267170">
      <w:bodyDiv w:val="1"/>
      <w:marLeft w:val="0"/>
      <w:marRight w:val="0"/>
      <w:marTop w:val="0"/>
      <w:marBottom w:val="0"/>
      <w:divBdr>
        <w:top w:val="none" w:sz="0" w:space="0" w:color="auto"/>
        <w:left w:val="none" w:sz="0" w:space="0" w:color="auto"/>
        <w:bottom w:val="none" w:sz="0" w:space="0" w:color="auto"/>
        <w:right w:val="none" w:sz="0" w:space="0" w:color="auto"/>
      </w:divBdr>
    </w:div>
    <w:div w:id="395249607">
      <w:bodyDiv w:val="1"/>
      <w:marLeft w:val="0"/>
      <w:marRight w:val="0"/>
      <w:marTop w:val="0"/>
      <w:marBottom w:val="0"/>
      <w:divBdr>
        <w:top w:val="none" w:sz="0" w:space="0" w:color="auto"/>
        <w:left w:val="none" w:sz="0" w:space="0" w:color="auto"/>
        <w:bottom w:val="none" w:sz="0" w:space="0" w:color="auto"/>
        <w:right w:val="none" w:sz="0" w:space="0" w:color="auto"/>
      </w:divBdr>
    </w:div>
    <w:div w:id="397629589">
      <w:bodyDiv w:val="1"/>
      <w:marLeft w:val="0"/>
      <w:marRight w:val="0"/>
      <w:marTop w:val="0"/>
      <w:marBottom w:val="0"/>
      <w:divBdr>
        <w:top w:val="none" w:sz="0" w:space="0" w:color="auto"/>
        <w:left w:val="none" w:sz="0" w:space="0" w:color="auto"/>
        <w:bottom w:val="none" w:sz="0" w:space="0" w:color="auto"/>
        <w:right w:val="none" w:sz="0" w:space="0" w:color="auto"/>
      </w:divBdr>
    </w:div>
    <w:div w:id="431170209">
      <w:bodyDiv w:val="1"/>
      <w:marLeft w:val="0"/>
      <w:marRight w:val="0"/>
      <w:marTop w:val="0"/>
      <w:marBottom w:val="0"/>
      <w:divBdr>
        <w:top w:val="none" w:sz="0" w:space="0" w:color="auto"/>
        <w:left w:val="none" w:sz="0" w:space="0" w:color="auto"/>
        <w:bottom w:val="none" w:sz="0" w:space="0" w:color="auto"/>
        <w:right w:val="none" w:sz="0" w:space="0" w:color="auto"/>
      </w:divBdr>
    </w:div>
    <w:div w:id="459685050">
      <w:bodyDiv w:val="1"/>
      <w:marLeft w:val="0"/>
      <w:marRight w:val="0"/>
      <w:marTop w:val="0"/>
      <w:marBottom w:val="0"/>
      <w:divBdr>
        <w:top w:val="none" w:sz="0" w:space="0" w:color="auto"/>
        <w:left w:val="none" w:sz="0" w:space="0" w:color="auto"/>
        <w:bottom w:val="none" w:sz="0" w:space="0" w:color="auto"/>
        <w:right w:val="none" w:sz="0" w:space="0" w:color="auto"/>
      </w:divBdr>
    </w:div>
    <w:div w:id="499583133">
      <w:bodyDiv w:val="1"/>
      <w:marLeft w:val="0"/>
      <w:marRight w:val="0"/>
      <w:marTop w:val="0"/>
      <w:marBottom w:val="0"/>
      <w:divBdr>
        <w:top w:val="none" w:sz="0" w:space="0" w:color="auto"/>
        <w:left w:val="none" w:sz="0" w:space="0" w:color="auto"/>
        <w:bottom w:val="none" w:sz="0" w:space="0" w:color="auto"/>
        <w:right w:val="none" w:sz="0" w:space="0" w:color="auto"/>
      </w:divBdr>
    </w:div>
    <w:div w:id="739717229">
      <w:bodyDiv w:val="1"/>
      <w:marLeft w:val="0"/>
      <w:marRight w:val="0"/>
      <w:marTop w:val="0"/>
      <w:marBottom w:val="0"/>
      <w:divBdr>
        <w:top w:val="none" w:sz="0" w:space="0" w:color="auto"/>
        <w:left w:val="none" w:sz="0" w:space="0" w:color="auto"/>
        <w:bottom w:val="none" w:sz="0" w:space="0" w:color="auto"/>
        <w:right w:val="none" w:sz="0" w:space="0" w:color="auto"/>
      </w:divBdr>
    </w:div>
    <w:div w:id="1031683512">
      <w:bodyDiv w:val="1"/>
      <w:marLeft w:val="0"/>
      <w:marRight w:val="0"/>
      <w:marTop w:val="0"/>
      <w:marBottom w:val="0"/>
      <w:divBdr>
        <w:top w:val="none" w:sz="0" w:space="0" w:color="auto"/>
        <w:left w:val="none" w:sz="0" w:space="0" w:color="auto"/>
        <w:bottom w:val="none" w:sz="0" w:space="0" w:color="auto"/>
        <w:right w:val="none" w:sz="0" w:space="0" w:color="auto"/>
      </w:divBdr>
    </w:div>
    <w:div w:id="1171601877">
      <w:bodyDiv w:val="1"/>
      <w:marLeft w:val="0"/>
      <w:marRight w:val="0"/>
      <w:marTop w:val="0"/>
      <w:marBottom w:val="0"/>
      <w:divBdr>
        <w:top w:val="none" w:sz="0" w:space="0" w:color="auto"/>
        <w:left w:val="none" w:sz="0" w:space="0" w:color="auto"/>
        <w:bottom w:val="none" w:sz="0" w:space="0" w:color="auto"/>
        <w:right w:val="none" w:sz="0" w:space="0" w:color="auto"/>
      </w:divBdr>
    </w:div>
    <w:div w:id="1187402160">
      <w:bodyDiv w:val="1"/>
      <w:marLeft w:val="0"/>
      <w:marRight w:val="0"/>
      <w:marTop w:val="0"/>
      <w:marBottom w:val="0"/>
      <w:divBdr>
        <w:top w:val="none" w:sz="0" w:space="0" w:color="auto"/>
        <w:left w:val="none" w:sz="0" w:space="0" w:color="auto"/>
        <w:bottom w:val="none" w:sz="0" w:space="0" w:color="auto"/>
        <w:right w:val="none" w:sz="0" w:space="0" w:color="auto"/>
      </w:divBdr>
    </w:div>
    <w:div w:id="1191721892">
      <w:bodyDiv w:val="1"/>
      <w:marLeft w:val="0"/>
      <w:marRight w:val="0"/>
      <w:marTop w:val="0"/>
      <w:marBottom w:val="0"/>
      <w:divBdr>
        <w:top w:val="none" w:sz="0" w:space="0" w:color="auto"/>
        <w:left w:val="none" w:sz="0" w:space="0" w:color="auto"/>
        <w:bottom w:val="none" w:sz="0" w:space="0" w:color="auto"/>
        <w:right w:val="none" w:sz="0" w:space="0" w:color="auto"/>
      </w:divBdr>
    </w:div>
    <w:div w:id="1340964200">
      <w:bodyDiv w:val="1"/>
      <w:marLeft w:val="0"/>
      <w:marRight w:val="0"/>
      <w:marTop w:val="0"/>
      <w:marBottom w:val="0"/>
      <w:divBdr>
        <w:top w:val="none" w:sz="0" w:space="0" w:color="auto"/>
        <w:left w:val="none" w:sz="0" w:space="0" w:color="auto"/>
        <w:bottom w:val="none" w:sz="0" w:space="0" w:color="auto"/>
        <w:right w:val="none" w:sz="0" w:space="0" w:color="auto"/>
      </w:divBdr>
      <w:divsChild>
        <w:div w:id="259221415">
          <w:marLeft w:val="0"/>
          <w:marRight w:val="0"/>
          <w:marTop w:val="0"/>
          <w:marBottom w:val="0"/>
          <w:divBdr>
            <w:top w:val="none" w:sz="0" w:space="0" w:color="auto"/>
            <w:left w:val="none" w:sz="0" w:space="0" w:color="auto"/>
            <w:bottom w:val="none" w:sz="0" w:space="0" w:color="auto"/>
            <w:right w:val="none" w:sz="0" w:space="0" w:color="auto"/>
          </w:divBdr>
        </w:div>
        <w:div w:id="539392215">
          <w:marLeft w:val="0"/>
          <w:marRight w:val="0"/>
          <w:marTop w:val="0"/>
          <w:marBottom w:val="0"/>
          <w:divBdr>
            <w:top w:val="none" w:sz="0" w:space="0" w:color="auto"/>
            <w:left w:val="none" w:sz="0" w:space="0" w:color="auto"/>
            <w:bottom w:val="none" w:sz="0" w:space="0" w:color="auto"/>
            <w:right w:val="none" w:sz="0" w:space="0" w:color="auto"/>
          </w:divBdr>
        </w:div>
        <w:div w:id="778181493">
          <w:marLeft w:val="0"/>
          <w:marRight w:val="0"/>
          <w:marTop w:val="0"/>
          <w:marBottom w:val="0"/>
          <w:divBdr>
            <w:top w:val="none" w:sz="0" w:space="0" w:color="auto"/>
            <w:left w:val="none" w:sz="0" w:space="0" w:color="auto"/>
            <w:bottom w:val="none" w:sz="0" w:space="0" w:color="auto"/>
            <w:right w:val="none" w:sz="0" w:space="0" w:color="auto"/>
          </w:divBdr>
        </w:div>
        <w:div w:id="829061284">
          <w:marLeft w:val="0"/>
          <w:marRight w:val="0"/>
          <w:marTop w:val="0"/>
          <w:marBottom w:val="0"/>
          <w:divBdr>
            <w:top w:val="none" w:sz="0" w:space="0" w:color="auto"/>
            <w:left w:val="none" w:sz="0" w:space="0" w:color="auto"/>
            <w:bottom w:val="none" w:sz="0" w:space="0" w:color="auto"/>
            <w:right w:val="none" w:sz="0" w:space="0" w:color="auto"/>
          </w:divBdr>
        </w:div>
        <w:div w:id="1032413062">
          <w:marLeft w:val="0"/>
          <w:marRight w:val="0"/>
          <w:marTop w:val="0"/>
          <w:marBottom w:val="0"/>
          <w:divBdr>
            <w:top w:val="none" w:sz="0" w:space="0" w:color="auto"/>
            <w:left w:val="none" w:sz="0" w:space="0" w:color="auto"/>
            <w:bottom w:val="none" w:sz="0" w:space="0" w:color="auto"/>
            <w:right w:val="none" w:sz="0" w:space="0" w:color="auto"/>
          </w:divBdr>
        </w:div>
        <w:div w:id="1157380883">
          <w:marLeft w:val="0"/>
          <w:marRight w:val="0"/>
          <w:marTop w:val="0"/>
          <w:marBottom w:val="0"/>
          <w:divBdr>
            <w:top w:val="none" w:sz="0" w:space="0" w:color="auto"/>
            <w:left w:val="none" w:sz="0" w:space="0" w:color="auto"/>
            <w:bottom w:val="none" w:sz="0" w:space="0" w:color="auto"/>
            <w:right w:val="none" w:sz="0" w:space="0" w:color="auto"/>
          </w:divBdr>
        </w:div>
        <w:div w:id="1302534944">
          <w:marLeft w:val="0"/>
          <w:marRight w:val="0"/>
          <w:marTop w:val="0"/>
          <w:marBottom w:val="0"/>
          <w:divBdr>
            <w:top w:val="none" w:sz="0" w:space="0" w:color="auto"/>
            <w:left w:val="none" w:sz="0" w:space="0" w:color="auto"/>
            <w:bottom w:val="none" w:sz="0" w:space="0" w:color="auto"/>
            <w:right w:val="none" w:sz="0" w:space="0" w:color="auto"/>
          </w:divBdr>
        </w:div>
        <w:div w:id="1651133122">
          <w:marLeft w:val="0"/>
          <w:marRight w:val="0"/>
          <w:marTop w:val="0"/>
          <w:marBottom w:val="0"/>
          <w:divBdr>
            <w:top w:val="none" w:sz="0" w:space="0" w:color="auto"/>
            <w:left w:val="none" w:sz="0" w:space="0" w:color="auto"/>
            <w:bottom w:val="none" w:sz="0" w:space="0" w:color="auto"/>
            <w:right w:val="none" w:sz="0" w:space="0" w:color="auto"/>
          </w:divBdr>
        </w:div>
      </w:divsChild>
    </w:div>
    <w:div w:id="1502743675">
      <w:bodyDiv w:val="1"/>
      <w:marLeft w:val="0"/>
      <w:marRight w:val="0"/>
      <w:marTop w:val="0"/>
      <w:marBottom w:val="0"/>
      <w:divBdr>
        <w:top w:val="none" w:sz="0" w:space="0" w:color="auto"/>
        <w:left w:val="none" w:sz="0" w:space="0" w:color="auto"/>
        <w:bottom w:val="none" w:sz="0" w:space="0" w:color="auto"/>
        <w:right w:val="none" w:sz="0" w:space="0" w:color="auto"/>
      </w:divBdr>
    </w:div>
    <w:div w:id="1651061331">
      <w:bodyDiv w:val="1"/>
      <w:marLeft w:val="0"/>
      <w:marRight w:val="0"/>
      <w:marTop w:val="0"/>
      <w:marBottom w:val="0"/>
      <w:divBdr>
        <w:top w:val="none" w:sz="0" w:space="0" w:color="auto"/>
        <w:left w:val="none" w:sz="0" w:space="0" w:color="auto"/>
        <w:bottom w:val="none" w:sz="0" w:space="0" w:color="auto"/>
        <w:right w:val="none" w:sz="0" w:space="0" w:color="auto"/>
      </w:divBdr>
    </w:div>
    <w:div w:id="17091815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footer" Target="footer1.xml"/></Relationships>
</file>

<file path=word/_rels/header2.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 Id="rId5" Type="http://schemas.openxmlformats.org/officeDocument/2006/relationships/image" Target="media/image5.jpeg"/><Relationship Id="rId4" Type="http://schemas.openxmlformats.org/officeDocument/2006/relationships/image" Target="media/image4.jpeg"/></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isarna">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Standard APA" Version="6"/>
</file>

<file path=customXml/itemProps1.xml><?xml version="1.0" encoding="utf-8"?>
<ds:datastoreItem xmlns:ds="http://schemas.openxmlformats.org/officeDocument/2006/customXml" ds:itemID="{73186061-6F3E-804A-8FDB-B42B4EEADF1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220</TotalTime>
  <Pages>9</Pages>
  <Words>3457</Words>
  <Characters>19708</Characters>
  <Application>Microsoft Office Word</Application>
  <DocSecurity>0</DocSecurity>
  <Lines>164</Lines>
  <Paragraphs>46</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
      <vt:lpstr/>
    </vt:vector>
  </TitlesOfParts>
  <Manager/>
  <Company/>
  <LinksUpToDate>false</LinksUpToDate>
  <CharactersWithSpaces>23119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Petra</dc:creator>
  <cp:keywords/>
  <dc:description/>
  <cp:lastModifiedBy>Tamara Razboršek</cp:lastModifiedBy>
  <cp:revision>129</cp:revision>
  <cp:lastPrinted>2026-04-20T09:53:00Z</cp:lastPrinted>
  <dcterms:created xsi:type="dcterms:W3CDTF">2026-03-17T00:39:00Z</dcterms:created>
  <dcterms:modified xsi:type="dcterms:W3CDTF">2026-05-12T07:44:00Z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8eaaa86b-3768-4130-94e6-3a920ff91fa1</vt:lpwstr>
  </property>
</Properties>
</file>